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2CF2B" w14:textId="77777777" w:rsidR="00955987" w:rsidRDefault="002336F9">
      <w:pPr>
        <w:pStyle w:val="BodyText"/>
        <w:ind w:left="340"/>
        <w:rPr>
          <w:rFonts w:ascii="Times New Roman"/>
          <w:sz w:val="20"/>
        </w:rPr>
      </w:pPr>
      <w:bookmarkStart w:id="0" w:name="_top"/>
      <w:bookmarkEnd w:id="0"/>
      <w:r>
        <w:rPr>
          <w:rFonts w:ascii="Times New Roman"/>
          <w:noProof/>
          <w:sz w:val="20"/>
        </w:rPr>
        <w:drawing>
          <wp:inline distT="0" distB="0" distL="0" distR="0" wp14:anchorId="776DF792" wp14:editId="47BBB420">
            <wp:extent cx="2286000" cy="7315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286000" cy="731520"/>
                    </a:xfrm>
                    <a:prstGeom prst="rect">
                      <a:avLst/>
                    </a:prstGeom>
                  </pic:spPr>
                </pic:pic>
              </a:graphicData>
            </a:graphic>
          </wp:inline>
        </w:drawing>
      </w:r>
    </w:p>
    <w:p w14:paraId="4D027338" w14:textId="77777777" w:rsidR="00955987" w:rsidRDefault="00955987">
      <w:pPr>
        <w:pStyle w:val="BodyText"/>
        <w:rPr>
          <w:rFonts w:ascii="Times New Roman"/>
          <w:sz w:val="20"/>
        </w:rPr>
      </w:pPr>
    </w:p>
    <w:p w14:paraId="720B19EF" w14:textId="77777777" w:rsidR="00955987" w:rsidRDefault="00955987">
      <w:pPr>
        <w:pStyle w:val="BodyText"/>
        <w:rPr>
          <w:rFonts w:ascii="Times New Roman"/>
          <w:sz w:val="20"/>
        </w:rPr>
      </w:pPr>
    </w:p>
    <w:p w14:paraId="2EEEE9ED" w14:textId="2FA4B318" w:rsidR="00955987" w:rsidRDefault="00955987" w:rsidP="00233C70">
      <w:pPr>
        <w:pStyle w:val="APATitle"/>
      </w:pPr>
    </w:p>
    <w:p w14:paraId="5C775AB0" w14:textId="69DEE9E7" w:rsidR="001E5499" w:rsidRDefault="001E5499" w:rsidP="00233C70">
      <w:pPr>
        <w:pStyle w:val="APATitle"/>
      </w:pPr>
    </w:p>
    <w:p w14:paraId="27C02633" w14:textId="77777777" w:rsidR="001E5499" w:rsidRDefault="001E5499" w:rsidP="00233C70">
      <w:pPr>
        <w:pStyle w:val="APATitle"/>
      </w:pPr>
    </w:p>
    <w:p w14:paraId="6A18E62B" w14:textId="78332C41" w:rsidR="00955987" w:rsidRPr="00947505" w:rsidRDefault="005E05A2" w:rsidP="00233C70">
      <w:pPr>
        <w:pStyle w:val="APATitle"/>
      </w:pPr>
      <w:r>
        <w:t>Data-Driven Model Development</w:t>
      </w:r>
    </w:p>
    <w:p w14:paraId="1F9F0150" w14:textId="0E2997DC" w:rsidR="00955987" w:rsidRDefault="00CC187A" w:rsidP="00CC187A">
      <w:pPr>
        <w:pStyle w:val="BodyText"/>
        <w:jc w:val="center"/>
        <w:rPr>
          <w:sz w:val="20"/>
        </w:rPr>
      </w:pPr>
      <w:r>
        <w:rPr>
          <w:szCs w:val="22"/>
        </w:rPr>
        <w:br/>
      </w:r>
      <w:r w:rsidR="005E05A2">
        <w:rPr>
          <w:szCs w:val="22"/>
        </w:rPr>
        <w:t>August 2022</w:t>
      </w:r>
      <w:r>
        <w:rPr>
          <w:szCs w:val="22"/>
        </w:rPr>
        <w:t xml:space="preserve"> </w:t>
      </w:r>
      <w:r>
        <w:rPr>
          <w:szCs w:val="22"/>
        </w:rPr>
        <w:br/>
      </w:r>
      <w:r>
        <w:rPr>
          <w:szCs w:val="22"/>
        </w:rPr>
        <w:br/>
      </w:r>
      <w:r w:rsidR="005E05A2">
        <w:rPr>
          <w:szCs w:val="22"/>
        </w:rPr>
        <w:t>Dr. Anthony Sgambellone, Contractor</w:t>
      </w:r>
      <w:r>
        <w:rPr>
          <w:szCs w:val="22"/>
        </w:rPr>
        <w:br/>
      </w:r>
    </w:p>
    <w:p w14:paraId="1475FD1F" w14:textId="77777777" w:rsidR="00AB03E5" w:rsidRDefault="00AB03E5" w:rsidP="00AB03E5"/>
    <w:p w14:paraId="7BB54BB7" w14:textId="77777777" w:rsidR="002103D3" w:rsidRPr="002103D3" w:rsidRDefault="002103D3" w:rsidP="002103D3">
      <w:pPr>
        <w:rPr>
          <w:sz w:val="20"/>
        </w:rPr>
      </w:pPr>
    </w:p>
    <w:p w14:paraId="684D220B" w14:textId="77777777" w:rsidR="002103D3" w:rsidRPr="002103D3" w:rsidRDefault="002103D3" w:rsidP="002103D3">
      <w:pPr>
        <w:rPr>
          <w:sz w:val="20"/>
        </w:rPr>
      </w:pPr>
    </w:p>
    <w:p w14:paraId="4CA9A4C2" w14:textId="77777777" w:rsidR="002103D3" w:rsidRPr="002103D3" w:rsidRDefault="002103D3" w:rsidP="002103D3">
      <w:pPr>
        <w:rPr>
          <w:sz w:val="20"/>
        </w:rPr>
      </w:pPr>
    </w:p>
    <w:p w14:paraId="7BB30B57" w14:textId="77777777" w:rsidR="002103D3" w:rsidRPr="002103D3" w:rsidRDefault="002103D3" w:rsidP="002103D3">
      <w:pPr>
        <w:rPr>
          <w:sz w:val="20"/>
        </w:rPr>
      </w:pPr>
    </w:p>
    <w:p w14:paraId="51962261" w14:textId="77777777" w:rsidR="002103D3" w:rsidRPr="002103D3" w:rsidRDefault="002103D3" w:rsidP="002103D3">
      <w:pPr>
        <w:rPr>
          <w:sz w:val="20"/>
        </w:rPr>
      </w:pPr>
    </w:p>
    <w:p w14:paraId="4C27B1FA" w14:textId="77777777" w:rsidR="002103D3" w:rsidRPr="002103D3" w:rsidRDefault="002103D3" w:rsidP="002103D3">
      <w:pPr>
        <w:rPr>
          <w:sz w:val="20"/>
        </w:rPr>
      </w:pPr>
    </w:p>
    <w:p w14:paraId="1AF65BA6" w14:textId="77777777" w:rsidR="002103D3" w:rsidRPr="002103D3" w:rsidRDefault="002103D3" w:rsidP="002103D3">
      <w:pPr>
        <w:rPr>
          <w:sz w:val="20"/>
        </w:rPr>
      </w:pPr>
    </w:p>
    <w:p w14:paraId="7EC9729B" w14:textId="77777777" w:rsidR="002103D3" w:rsidRPr="002103D3" w:rsidRDefault="002103D3" w:rsidP="002103D3">
      <w:pPr>
        <w:rPr>
          <w:sz w:val="20"/>
        </w:rPr>
      </w:pPr>
    </w:p>
    <w:p w14:paraId="2CCC753C" w14:textId="77777777" w:rsidR="002103D3" w:rsidRPr="002103D3" w:rsidRDefault="002103D3" w:rsidP="002103D3">
      <w:pPr>
        <w:rPr>
          <w:sz w:val="20"/>
        </w:rPr>
      </w:pPr>
    </w:p>
    <w:p w14:paraId="14E81071" w14:textId="77777777" w:rsidR="002103D3" w:rsidRPr="002103D3" w:rsidRDefault="002103D3" w:rsidP="002103D3">
      <w:pPr>
        <w:rPr>
          <w:sz w:val="20"/>
        </w:rPr>
      </w:pPr>
    </w:p>
    <w:p w14:paraId="07C1E48E" w14:textId="77777777" w:rsidR="002103D3" w:rsidRPr="002103D3" w:rsidRDefault="002103D3" w:rsidP="002103D3">
      <w:pPr>
        <w:rPr>
          <w:sz w:val="20"/>
        </w:rPr>
      </w:pPr>
    </w:p>
    <w:p w14:paraId="5CFF6A8A" w14:textId="77777777" w:rsidR="002103D3" w:rsidRPr="002103D3" w:rsidRDefault="002103D3" w:rsidP="002103D3">
      <w:pPr>
        <w:rPr>
          <w:sz w:val="20"/>
        </w:rPr>
      </w:pPr>
    </w:p>
    <w:p w14:paraId="1ED42900" w14:textId="77777777" w:rsidR="002103D3" w:rsidRPr="002103D3" w:rsidRDefault="002103D3" w:rsidP="002103D3">
      <w:pPr>
        <w:rPr>
          <w:sz w:val="20"/>
        </w:rPr>
      </w:pPr>
    </w:p>
    <w:p w14:paraId="3EEAF4B5" w14:textId="77777777" w:rsidR="002103D3" w:rsidRPr="002103D3" w:rsidRDefault="002103D3" w:rsidP="002103D3">
      <w:pPr>
        <w:rPr>
          <w:sz w:val="20"/>
        </w:rPr>
      </w:pPr>
    </w:p>
    <w:p w14:paraId="51A3F1B9" w14:textId="77777777" w:rsidR="002103D3" w:rsidRPr="002103D3" w:rsidRDefault="002103D3" w:rsidP="002103D3">
      <w:pPr>
        <w:rPr>
          <w:sz w:val="20"/>
        </w:rPr>
      </w:pPr>
    </w:p>
    <w:p w14:paraId="737C38E9" w14:textId="77777777" w:rsidR="002103D3" w:rsidRPr="002103D3" w:rsidRDefault="002103D3" w:rsidP="002103D3">
      <w:pPr>
        <w:rPr>
          <w:sz w:val="20"/>
        </w:rPr>
      </w:pPr>
    </w:p>
    <w:p w14:paraId="431A2607" w14:textId="77777777" w:rsidR="002103D3" w:rsidRPr="002103D3" w:rsidRDefault="002103D3" w:rsidP="002103D3">
      <w:pPr>
        <w:rPr>
          <w:sz w:val="20"/>
        </w:rPr>
      </w:pPr>
    </w:p>
    <w:p w14:paraId="588B5222" w14:textId="77777777" w:rsidR="002103D3" w:rsidRPr="002103D3" w:rsidRDefault="002103D3" w:rsidP="002103D3">
      <w:pPr>
        <w:rPr>
          <w:sz w:val="20"/>
        </w:rPr>
      </w:pPr>
    </w:p>
    <w:p w14:paraId="29F6AF86" w14:textId="77777777" w:rsidR="002103D3" w:rsidRPr="002103D3" w:rsidRDefault="002103D3" w:rsidP="002103D3">
      <w:pPr>
        <w:rPr>
          <w:sz w:val="20"/>
        </w:rPr>
      </w:pPr>
    </w:p>
    <w:p w14:paraId="7C9299E2" w14:textId="77777777" w:rsidR="002103D3" w:rsidRPr="002103D3" w:rsidRDefault="002103D3" w:rsidP="002103D3">
      <w:pPr>
        <w:rPr>
          <w:sz w:val="20"/>
        </w:rPr>
      </w:pPr>
    </w:p>
    <w:p w14:paraId="1DC3EFE2" w14:textId="77777777" w:rsidR="002103D3" w:rsidRPr="002103D3" w:rsidRDefault="002103D3" w:rsidP="002103D3">
      <w:pPr>
        <w:rPr>
          <w:sz w:val="20"/>
        </w:rPr>
      </w:pPr>
    </w:p>
    <w:p w14:paraId="3E24D92F" w14:textId="77777777" w:rsidR="002103D3" w:rsidRPr="002103D3" w:rsidRDefault="002103D3" w:rsidP="002103D3">
      <w:pPr>
        <w:rPr>
          <w:sz w:val="20"/>
        </w:rPr>
      </w:pPr>
    </w:p>
    <w:p w14:paraId="4C70771E" w14:textId="77777777" w:rsidR="002103D3" w:rsidRPr="002103D3" w:rsidRDefault="002103D3" w:rsidP="002103D3">
      <w:pPr>
        <w:rPr>
          <w:sz w:val="20"/>
        </w:rPr>
      </w:pPr>
    </w:p>
    <w:p w14:paraId="5778194C" w14:textId="77777777" w:rsidR="002103D3" w:rsidRPr="002103D3" w:rsidRDefault="002103D3" w:rsidP="002103D3">
      <w:pPr>
        <w:rPr>
          <w:sz w:val="20"/>
        </w:rPr>
      </w:pPr>
    </w:p>
    <w:p w14:paraId="0E1EF065" w14:textId="77777777" w:rsidR="002103D3" w:rsidRDefault="002103D3" w:rsidP="002103D3"/>
    <w:p w14:paraId="16934D16" w14:textId="614E4CD9" w:rsidR="002103D3" w:rsidRDefault="002103D3" w:rsidP="002103D3">
      <w:pPr>
        <w:rPr>
          <w:sz w:val="20"/>
        </w:rPr>
      </w:pPr>
    </w:p>
    <w:p w14:paraId="13E70384" w14:textId="207E9AE6" w:rsidR="00EE12D6" w:rsidRDefault="00EE12D6" w:rsidP="002103D3">
      <w:pPr>
        <w:rPr>
          <w:sz w:val="20"/>
        </w:rPr>
      </w:pPr>
    </w:p>
    <w:p w14:paraId="34092905" w14:textId="5E7778E2" w:rsidR="00EE12D6" w:rsidRDefault="00EE12D6" w:rsidP="002103D3">
      <w:pPr>
        <w:rPr>
          <w:sz w:val="20"/>
        </w:rPr>
      </w:pPr>
    </w:p>
    <w:p w14:paraId="4FF9D545" w14:textId="77777777" w:rsidR="00EE12D6" w:rsidRPr="002103D3" w:rsidRDefault="00EE12D6" w:rsidP="002103D3">
      <w:pPr>
        <w:rPr>
          <w:sz w:val="20"/>
        </w:rPr>
      </w:pPr>
    </w:p>
    <w:p w14:paraId="133BA64C" w14:textId="77777777" w:rsidR="002B6FD0" w:rsidRPr="002B6FD0" w:rsidRDefault="002B6FD0" w:rsidP="002B6FD0">
      <w:pPr>
        <w:widowControl/>
        <w:autoSpaceDE/>
        <w:autoSpaceDN/>
        <w:jc w:val="center"/>
        <w:rPr>
          <w:color w:val="auto"/>
          <w:sz w:val="20"/>
          <w:szCs w:val="20"/>
        </w:rPr>
      </w:pPr>
      <w:r w:rsidRPr="002B6FD0">
        <w:rPr>
          <w:color w:val="auto"/>
          <w:sz w:val="20"/>
          <w:szCs w:val="20"/>
        </w:rPr>
        <w:t>DISTRIBUTION STATEMENT A. Approved for public release; distribution is unlimited.</w:t>
      </w:r>
    </w:p>
    <w:p w14:paraId="3A17B4A3" w14:textId="0229D1FF" w:rsidR="002103D3" w:rsidRPr="002B6FD0" w:rsidRDefault="002B6FD0" w:rsidP="002B6FD0">
      <w:pPr>
        <w:widowControl/>
        <w:autoSpaceDE/>
        <w:autoSpaceDN/>
        <w:jc w:val="center"/>
        <w:rPr>
          <w:color w:val="auto"/>
          <w:sz w:val="20"/>
          <w:szCs w:val="20"/>
        </w:rPr>
        <w:sectPr w:rsidR="002103D3" w:rsidRPr="002B6FD0" w:rsidSect="008170B5">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299"/>
        </w:sectPr>
      </w:pPr>
      <w:r>
        <w:rPr>
          <w:color w:val="auto"/>
          <w:sz w:val="20"/>
          <w:szCs w:val="20"/>
        </w:rPr>
        <w:t>CLEARED on 18</w:t>
      </w:r>
      <w:r w:rsidRPr="002B6FD0">
        <w:rPr>
          <w:color w:val="auto"/>
          <w:sz w:val="20"/>
          <w:szCs w:val="20"/>
        </w:rPr>
        <w:t xml:space="preserve"> </w:t>
      </w:r>
      <w:r>
        <w:rPr>
          <w:color w:val="auto"/>
          <w:sz w:val="20"/>
          <w:szCs w:val="20"/>
        </w:rPr>
        <w:t>August</w:t>
      </w:r>
      <w:r w:rsidRPr="002B6FD0">
        <w:rPr>
          <w:color w:val="auto"/>
          <w:sz w:val="20"/>
          <w:szCs w:val="20"/>
        </w:rPr>
        <w:t xml:space="preserve"> 2022. Case Number:  </w:t>
      </w:r>
      <w:r>
        <w:rPr>
          <w:color w:val="auto"/>
          <w:sz w:val="20"/>
          <w:szCs w:val="20"/>
        </w:rPr>
        <w:t>88ABW-2022-0666</w:t>
      </w:r>
      <w:bookmarkStart w:id="1" w:name="_GoBack"/>
      <w:bookmarkEnd w:id="1"/>
    </w:p>
    <w:p w14:paraId="67271384" w14:textId="77777777" w:rsidR="00955987" w:rsidRDefault="00955987" w:rsidP="00947505">
      <w:pPr>
        <w:spacing w:line="249" w:lineRule="auto"/>
        <w:rPr>
          <w:sz w:val="20"/>
        </w:rPr>
      </w:pPr>
    </w:p>
    <w:p w14:paraId="2C9F1928" w14:textId="77777777" w:rsidR="00AB03E5" w:rsidRPr="00AB03E5" w:rsidRDefault="00AB03E5" w:rsidP="00AB03E5">
      <w:pPr>
        <w:rPr>
          <w:sz w:val="20"/>
          <w:szCs w:val="18"/>
        </w:rPr>
      </w:pPr>
    </w:p>
    <w:p w14:paraId="6E94E8CC" w14:textId="77777777" w:rsidR="00AB03E5" w:rsidRPr="00AB03E5" w:rsidRDefault="00AB03E5" w:rsidP="00AB03E5">
      <w:pPr>
        <w:rPr>
          <w:sz w:val="20"/>
          <w:szCs w:val="18"/>
        </w:rPr>
      </w:pPr>
    </w:p>
    <w:p w14:paraId="61B3CF12" w14:textId="77777777" w:rsidR="00AB03E5" w:rsidRPr="00AB03E5" w:rsidRDefault="00AB03E5" w:rsidP="00AB03E5">
      <w:pPr>
        <w:spacing w:before="9"/>
        <w:rPr>
          <w:szCs w:val="18"/>
        </w:rPr>
      </w:pPr>
    </w:p>
    <w:p w14:paraId="28A8D9F6" w14:textId="3A8C2B56" w:rsidR="00AB03E5" w:rsidRPr="00AB03E5" w:rsidRDefault="00AB03E5" w:rsidP="00673A7C">
      <w:pPr>
        <w:spacing w:before="93"/>
        <w:ind w:left="3816" w:right="533"/>
        <w:rPr>
          <w:sz w:val="20"/>
          <w:szCs w:val="18"/>
        </w:rPr>
      </w:pPr>
      <w:r w:rsidRPr="00AB03E5">
        <w:rPr>
          <w:noProof/>
        </w:rPr>
        <w:drawing>
          <wp:anchor distT="0" distB="0" distL="0" distR="0" simplePos="0" relativeHeight="251659264" behindDoc="0" locked="0" layoutInCell="1" allowOverlap="1" wp14:anchorId="678FCC9A" wp14:editId="12A91866">
            <wp:simplePos x="0" y="0"/>
            <wp:positionH relativeFrom="page">
              <wp:posOffset>1325770</wp:posOffset>
            </wp:positionH>
            <wp:positionV relativeFrom="paragraph">
              <wp:posOffset>-159315</wp:posOffset>
            </wp:positionV>
            <wp:extent cx="1371600" cy="1371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Pr="00AB03E5">
        <w:rPr>
          <w:noProof/>
        </w:rPr>
        <mc:AlternateContent>
          <mc:Choice Requires="wps">
            <w:drawing>
              <wp:anchor distT="0" distB="0" distL="114300" distR="114300" simplePos="0" relativeHeight="251657216" behindDoc="0" locked="0" layoutInCell="1" allowOverlap="1" wp14:anchorId="12ADB255" wp14:editId="6F297ACE">
                <wp:simplePos x="0" y="0"/>
                <wp:positionH relativeFrom="page">
                  <wp:posOffset>2917190</wp:posOffset>
                </wp:positionH>
                <wp:positionV relativeFrom="paragraph">
                  <wp:posOffset>-252095</wp:posOffset>
                </wp:positionV>
                <wp:extent cx="0" cy="146304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A633DD"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7pt,-19.85pt" to="229.7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" strokecolor="#231f20" strokeweight="1pt">
                <w10:wrap anchorx="page"/>
              </v:line>
            </w:pict>
          </mc:Fallback>
        </mc:AlternateContent>
      </w:r>
      <w:bookmarkStart w:id="2" w:name="_Hlk92873534"/>
      <w:r w:rsidRPr="00AB03E5">
        <w:t xml:space="preserve">The </w:t>
      </w:r>
      <w:r w:rsidR="00673A7C" w:rsidRPr="00673A7C">
        <w:t>STAT COE provides independent STAT consultation to designated acquisition programs and special projects to improve Test &amp; Evaluation (T&amp;E) rigor, effectiveness, &amp; efficiency</w:t>
      </w:r>
      <w:bookmarkEnd w:id="2"/>
      <w:r w:rsidR="00673A7C">
        <w:t>.</w:t>
      </w:r>
    </w:p>
    <w:p w14:paraId="70BE6AA3" w14:textId="77777777" w:rsidR="00AB03E5" w:rsidRPr="00AB03E5" w:rsidRDefault="00AB03E5" w:rsidP="00AB03E5">
      <w:pPr>
        <w:rPr>
          <w:sz w:val="20"/>
          <w:szCs w:val="18"/>
        </w:rPr>
      </w:pPr>
    </w:p>
    <w:p w14:paraId="540DD8DD" w14:textId="77777777" w:rsidR="00AB03E5" w:rsidRPr="00AB03E5" w:rsidRDefault="00AB03E5" w:rsidP="00AB03E5">
      <w:pPr>
        <w:rPr>
          <w:sz w:val="20"/>
          <w:szCs w:val="18"/>
        </w:rPr>
      </w:pPr>
    </w:p>
    <w:p w14:paraId="3245749F" w14:textId="77777777" w:rsidR="00AB03E5" w:rsidRPr="00AB03E5" w:rsidRDefault="00AB03E5" w:rsidP="00AB03E5">
      <w:pPr>
        <w:rPr>
          <w:sz w:val="20"/>
          <w:szCs w:val="18"/>
        </w:rPr>
      </w:pPr>
    </w:p>
    <w:p w14:paraId="2D97C58A" w14:textId="77777777" w:rsidR="00AB03E5" w:rsidRPr="00AB03E5" w:rsidRDefault="00AB03E5" w:rsidP="00AB03E5">
      <w:pPr>
        <w:rPr>
          <w:sz w:val="20"/>
          <w:szCs w:val="18"/>
        </w:rPr>
      </w:pPr>
    </w:p>
    <w:p w14:paraId="32820771" w14:textId="77777777" w:rsidR="00AB03E5" w:rsidRPr="00AB03E5" w:rsidRDefault="00AB03E5" w:rsidP="00AB03E5">
      <w:pPr>
        <w:rPr>
          <w:sz w:val="20"/>
          <w:szCs w:val="18"/>
        </w:rPr>
      </w:pPr>
    </w:p>
    <w:p w14:paraId="41643864" w14:textId="77777777" w:rsidR="00AB03E5" w:rsidRPr="00AB03E5" w:rsidRDefault="00AB03E5" w:rsidP="00AB03E5">
      <w:pPr>
        <w:rPr>
          <w:sz w:val="20"/>
          <w:szCs w:val="18"/>
        </w:rPr>
      </w:pPr>
    </w:p>
    <w:p w14:paraId="3CD432F7" w14:textId="77777777" w:rsidR="00AB03E5" w:rsidRPr="00AB03E5" w:rsidRDefault="00AB03E5" w:rsidP="00AB03E5">
      <w:pPr>
        <w:rPr>
          <w:sz w:val="20"/>
          <w:szCs w:val="18"/>
        </w:rPr>
      </w:pPr>
    </w:p>
    <w:p w14:paraId="33B3F104" w14:textId="77777777" w:rsidR="00AB03E5" w:rsidRPr="00AB03E5" w:rsidRDefault="00AB03E5" w:rsidP="00AB03E5">
      <w:pPr>
        <w:rPr>
          <w:sz w:val="20"/>
          <w:szCs w:val="18"/>
        </w:rPr>
      </w:pPr>
    </w:p>
    <w:p w14:paraId="193204A4" w14:textId="77777777" w:rsidR="00AB03E5" w:rsidRPr="00AB03E5" w:rsidRDefault="00AB03E5" w:rsidP="00AB03E5">
      <w:pPr>
        <w:rPr>
          <w:sz w:val="20"/>
          <w:szCs w:val="18"/>
        </w:rPr>
      </w:pPr>
    </w:p>
    <w:p w14:paraId="2EE8C76B" w14:textId="77777777" w:rsidR="00AB03E5" w:rsidRPr="00AB03E5" w:rsidRDefault="00AB03E5" w:rsidP="00AB03E5">
      <w:pPr>
        <w:rPr>
          <w:sz w:val="20"/>
          <w:szCs w:val="18"/>
        </w:rPr>
      </w:pPr>
    </w:p>
    <w:p w14:paraId="3337246C" w14:textId="77777777" w:rsidR="00AB03E5" w:rsidRPr="00AB03E5" w:rsidRDefault="00AB03E5" w:rsidP="00AB03E5">
      <w:pPr>
        <w:spacing w:before="10"/>
        <w:rPr>
          <w:sz w:val="28"/>
          <w:szCs w:val="18"/>
        </w:rPr>
      </w:pPr>
    </w:p>
    <w:p w14:paraId="657D00D3" w14:textId="77777777" w:rsidR="00AB03E5" w:rsidRPr="00DB4DDE" w:rsidRDefault="00AB03E5" w:rsidP="005938F3">
      <w:pPr>
        <w:spacing w:before="94"/>
        <w:ind w:left="559"/>
        <w:rPr>
          <w:color w:val="auto"/>
          <w:sz w:val="18"/>
          <w:szCs w:val="18"/>
        </w:rPr>
      </w:pPr>
      <w:r w:rsidRPr="00DB4DDE">
        <w:rPr>
          <w:color w:val="auto"/>
          <w:sz w:val="18"/>
          <w:szCs w:val="18"/>
        </w:rPr>
        <w:t>About this Publication:</w:t>
      </w:r>
    </w:p>
    <w:p w14:paraId="54D555C3" w14:textId="059EBE75" w:rsidR="00CB4475" w:rsidRPr="00DB4DDE" w:rsidRDefault="00AB03E5" w:rsidP="005938F3">
      <w:pPr>
        <w:spacing w:before="9"/>
        <w:ind w:left="559" w:right="106"/>
        <w:rPr>
          <w:color w:val="auto"/>
          <w:sz w:val="18"/>
          <w:szCs w:val="18"/>
        </w:rPr>
      </w:pPr>
      <w:r w:rsidRPr="00DB4DDE">
        <w:rPr>
          <w:color w:val="auto"/>
          <w:sz w:val="18"/>
          <w:szCs w:val="18"/>
        </w:rPr>
        <w:t xml:space="preserve">This work was conducted by the Scientific Test &amp; Analysis Techniques Center of Excellence under contract </w:t>
      </w:r>
      <w:r w:rsidR="00CB4475" w:rsidRPr="00DB4DDE">
        <w:rPr>
          <w:color w:val="auto"/>
          <w:sz w:val="18"/>
          <w:szCs w:val="18"/>
        </w:rPr>
        <w:t>FA8075-18-D-0002</w:t>
      </w:r>
      <w:r w:rsidR="009D7E46" w:rsidRPr="00DB4DDE">
        <w:rPr>
          <w:color w:val="auto"/>
          <w:sz w:val="18"/>
          <w:szCs w:val="18"/>
        </w:rPr>
        <w:t>,</w:t>
      </w:r>
      <w:r w:rsidR="00CB4475" w:rsidRPr="00DB4DDE">
        <w:rPr>
          <w:color w:val="auto"/>
          <w:sz w:val="18"/>
          <w:szCs w:val="18"/>
        </w:rPr>
        <w:t xml:space="preserve"> Task FA8075-21-F-0074</w:t>
      </w:r>
      <w:r w:rsidR="008170B5" w:rsidRPr="00DB4DDE">
        <w:rPr>
          <w:color w:val="auto"/>
          <w:sz w:val="18"/>
          <w:szCs w:val="18"/>
        </w:rPr>
        <w:t>.</w:t>
      </w:r>
      <w:r w:rsidR="00CB4475" w:rsidRPr="00DB4DDE">
        <w:rPr>
          <w:color w:val="auto"/>
          <w:sz w:val="18"/>
          <w:szCs w:val="18"/>
        </w:rPr>
        <w:br/>
        <w:t xml:space="preserve"> </w:t>
      </w:r>
    </w:p>
    <w:p w14:paraId="0F9C8888" w14:textId="1478176F" w:rsidR="00AB03E5" w:rsidRPr="00DB4DDE" w:rsidRDefault="00AB03E5" w:rsidP="005938F3">
      <w:pPr>
        <w:ind w:left="559"/>
        <w:rPr>
          <w:color w:val="auto"/>
          <w:sz w:val="18"/>
          <w:szCs w:val="18"/>
        </w:rPr>
      </w:pPr>
      <w:r w:rsidRPr="00DB4DDE">
        <w:rPr>
          <w:color w:val="auto"/>
          <w:sz w:val="18"/>
          <w:szCs w:val="18"/>
        </w:rPr>
        <w:t>For</w:t>
      </w:r>
      <w:r w:rsidRPr="00DB4DDE">
        <w:rPr>
          <w:color w:val="auto"/>
          <w:spacing w:val="-4"/>
          <w:sz w:val="18"/>
          <w:szCs w:val="18"/>
        </w:rPr>
        <w:t xml:space="preserve"> </w:t>
      </w:r>
      <w:r w:rsidRPr="00DB4DDE">
        <w:rPr>
          <w:color w:val="auto"/>
          <w:sz w:val="18"/>
          <w:szCs w:val="18"/>
        </w:rPr>
        <w:t>more</w:t>
      </w:r>
      <w:r w:rsidRPr="00DB4DDE">
        <w:rPr>
          <w:color w:val="auto"/>
          <w:spacing w:val="-4"/>
          <w:sz w:val="18"/>
          <w:szCs w:val="18"/>
        </w:rPr>
        <w:t xml:space="preserve"> </w:t>
      </w:r>
      <w:r w:rsidRPr="00DB4DDE">
        <w:rPr>
          <w:color w:val="auto"/>
          <w:sz w:val="18"/>
          <w:szCs w:val="18"/>
        </w:rPr>
        <w:t>information:</w:t>
      </w:r>
      <w:r w:rsidR="00CB4475" w:rsidRPr="00DB4DDE">
        <w:rPr>
          <w:color w:val="auto"/>
          <w:sz w:val="18"/>
          <w:szCs w:val="18"/>
        </w:rPr>
        <w:softHyphen/>
      </w:r>
      <w:r w:rsidR="00CB4475" w:rsidRPr="00DB4DDE">
        <w:rPr>
          <w:color w:val="auto"/>
          <w:sz w:val="18"/>
          <w:szCs w:val="18"/>
        </w:rPr>
        <w:softHyphen/>
      </w:r>
      <w:r w:rsidRPr="00DB4DDE">
        <w:rPr>
          <w:color w:val="auto"/>
          <w:sz w:val="18"/>
          <w:szCs w:val="18"/>
        </w:rPr>
        <w:br/>
        <w:t xml:space="preserve">Visit, </w:t>
      </w:r>
      <w:hyperlink r:id="rId17" w:history="1">
        <w:r w:rsidRPr="00DB4DDE">
          <w:rPr>
            <w:color w:val="auto"/>
            <w:sz w:val="18"/>
            <w:szCs w:val="18"/>
            <w:u w:val="single"/>
          </w:rPr>
          <w:t>www.AFIT.edu/STAT</w:t>
        </w:r>
      </w:hyperlink>
      <w:r w:rsidRPr="00DB4DDE">
        <w:rPr>
          <w:color w:val="auto"/>
          <w:sz w:val="18"/>
          <w:szCs w:val="18"/>
        </w:rPr>
        <w:br/>
        <w:t xml:space="preserve">Email, </w:t>
      </w:r>
      <w:hyperlink r:id="rId18" w:history="1">
        <w:r w:rsidRPr="00DB4DDE">
          <w:rPr>
            <w:color w:val="auto"/>
            <w:sz w:val="18"/>
            <w:szCs w:val="18"/>
            <w:u w:val="single"/>
          </w:rPr>
          <w:t>CoE@afit.edu</w:t>
        </w:r>
      </w:hyperlink>
      <w:r w:rsidRPr="00DB4DDE">
        <w:rPr>
          <w:color w:val="auto"/>
          <w:sz w:val="18"/>
          <w:szCs w:val="18"/>
        </w:rPr>
        <w:br/>
        <w:t>Call, 937-255-3636 x4736</w:t>
      </w:r>
    </w:p>
    <w:p w14:paraId="032E861A" w14:textId="77777777" w:rsidR="00AB03E5" w:rsidRPr="00DB4DDE" w:rsidRDefault="00AB03E5" w:rsidP="005938F3">
      <w:pPr>
        <w:rPr>
          <w:color w:val="auto"/>
          <w:sz w:val="18"/>
          <w:szCs w:val="18"/>
        </w:rPr>
      </w:pPr>
    </w:p>
    <w:p w14:paraId="2ADB4BDE" w14:textId="77777777" w:rsidR="00AB03E5" w:rsidRPr="00DB4DDE" w:rsidRDefault="00AB03E5" w:rsidP="005938F3">
      <w:pPr>
        <w:ind w:left="559"/>
        <w:rPr>
          <w:color w:val="auto"/>
          <w:sz w:val="18"/>
          <w:szCs w:val="18"/>
        </w:rPr>
      </w:pPr>
      <w:r w:rsidRPr="00DB4DDE">
        <w:rPr>
          <w:color w:val="auto"/>
          <w:sz w:val="18"/>
          <w:szCs w:val="18"/>
        </w:rPr>
        <w:t>Copyright</w:t>
      </w:r>
      <w:r w:rsidRPr="00DB4DDE">
        <w:rPr>
          <w:color w:val="auto"/>
          <w:spacing w:val="-8"/>
          <w:sz w:val="18"/>
          <w:szCs w:val="18"/>
        </w:rPr>
        <w:t xml:space="preserve"> </w:t>
      </w:r>
      <w:r w:rsidRPr="00DB4DDE">
        <w:rPr>
          <w:color w:val="auto"/>
          <w:sz w:val="18"/>
          <w:szCs w:val="18"/>
        </w:rPr>
        <w:t>Notice: No Rights Reserved</w:t>
      </w:r>
    </w:p>
    <w:p w14:paraId="39FA54E0" w14:textId="326EE2DB" w:rsidR="00AB03E5" w:rsidRPr="00DB4DDE" w:rsidRDefault="00AB03E5" w:rsidP="005938F3">
      <w:pPr>
        <w:ind w:left="559"/>
        <w:rPr>
          <w:color w:val="auto"/>
          <w:sz w:val="18"/>
          <w:szCs w:val="18"/>
        </w:rPr>
      </w:pPr>
      <w:r w:rsidRPr="00DB4DDE">
        <w:rPr>
          <w:color w:val="auto"/>
          <w:sz w:val="18"/>
          <w:szCs w:val="18"/>
        </w:rPr>
        <w:t>Scientific Test &amp; Analysis Techniques Center of Excellence</w:t>
      </w:r>
      <w:r w:rsidRPr="00DB4DDE">
        <w:rPr>
          <w:color w:val="auto"/>
          <w:sz w:val="18"/>
          <w:szCs w:val="18"/>
        </w:rPr>
        <w:br/>
        <w:t xml:space="preserve">2950 Hobson Way </w:t>
      </w:r>
      <w:r w:rsidR="00F33B3D" w:rsidRPr="00DB4DDE">
        <w:rPr>
          <w:color w:val="auto"/>
          <w:sz w:val="18"/>
          <w:szCs w:val="18"/>
        </w:rPr>
        <w:br/>
      </w:r>
      <w:r w:rsidRPr="00DB4DDE">
        <w:rPr>
          <w:color w:val="auto"/>
          <w:sz w:val="18"/>
          <w:szCs w:val="18"/>
        </w:rPr>
        <w:t>Wright-Patterson Air Force Base, Ohio</w:t>
      </w:r>
    </w:p>
    <w:p w14:paraId="6301C8D8" w14:textId="5682E5C7" w:rsidR="005E05A2" w:rsidRPr="00DB4DDE" w:rsidRDefault="005E05A2" w:rsidP="005938F3">
      <w:pPr>
        <w:ind w:left="559"/>
        <w:rPr>
          <w:color w:val="auto"/>
          <w:sz w:val="18"/>
          <w:szCs w:val="18"/>
        </w:rPr>
      </w:pPr>
    </w:p>
    <w:p w14:paraId="76B5DEED" w14:textId="16AEC26A" w:rsidR="005E05A2" w:rsidRPr="00DB4DDE" w:rsidRDefault="005E05A2" w:rsidP="005938F3">
      <w:pPr>
        <w:ind w:left="559"/>
        <w:rPr>
          <w:color w:val="auto"/>
          <w:sz w:val="18"/>
          <w:szCs w:val="18"/>
        </w:rPr>
      </w:pPr>
      <w:r w:rsidRPr="00DB4DDE">
        <w:rPr>
          <w:rStyle w:val="normaltextrun"/>
          <w:color w:val="auto"/>
          <w:sz w:val="18"/>
          <w:szCs w:val="18"/>
          <w:shd w:val="clear" w:color="auto" w:fill="FFFFFF"/>
        </w:rPr>
        <w:t>The views expressed are those of the author</w:t>
      </w:r>
      <w:r w:rsidR="005938F3" w:rsidRPr="00DB4DDE">
        <w:rPr>
          <w:rStyle w:val="normaltextrun"/>
          <w:color w:val="auto"/>
          <w:sz w:val="18"/>
          <w:szCs w:val="18"/>
          <w:shd w:val="clear" w:color="auto" w:fill="FFFFFF"/>
        </w:rPr>
        <w:t>(s)</w:t>
      </w:r>
      <w:r w:rsidRPr="00DB4DDE">
        <w:rPr>
          <w:rStyle w:val="normaltextrun"/>
          <w:color w:val="auto"/>
          <w:sz w:val="18"/>
          <w:szCs w:val="18"/>
          <w:shd w:val="clear" w:color="auto" w:fill="FFFFFF"/>
        </w:rPr>
        <w:t xml:space="preserve"> and do not necessarily reflect the official policy or position of the Department of the Air Force, the Department of Defense, or the U.S. government.</w:t>
      </w:r>
      <w:r w:rsidRPr="00DB4DDE">
        <w:rPr>
          <w:rStyle w:val="eop"/>
          <w:color w:val="auto"/>
          <w:sz w:val="18"/>
          <w:szCs w:val="18"/>
          <w:shd w:val="clear" w:color="auto" w:fill="FFFFFF"/>
        </w:rPr>
        <w:t> </w:t>
      </w:r>
    </w:p>
    <w:p w14:paraId="18B3A393" w14:textId="4635FF7E" w:rsidR="00CB4475" w:rsidRPr="00DB4DDE" w:rsidRDefault="00CB4475" w:rsidP="005938F3">
      <w:pPr>
        <w:ind w:left="559"/>
        <w:rPr>
          <w:color w:val="auto"/>
          <w:sz w:val="18"/>
          <w:szCs w:val="18"/>
        </w:rPr>
      </w:pPr>
    </w:p>
    <w:p w14:paraId="20976642" w14:textId="7DCA3E85" w:rsidR="00CB4475" w:rsidRPr="00DB4DDE" w:rsidRDefault="00CB4475" w:rsidP="005938F3">
      <w:pPr>
        <w:ind w:left="559"/>
        <w:rPr>
          <w:color w:val="auto"/>
          <w:sz w:val="18"/>
          <w:szCs w:val="18"/>
        </w:rPr>
      </w:pPr>
      <w:r w:rsidRPr="00DB4DDE">
        <w:rPr>
          <w:color w:val="auto"/>
          <w:sz w:val="18"/>
          <w:szCs w:val="18"/>
        </w:rPr>
        <w:t>Version: 1, FY22</w:t>
      </w:r>
    </w:p>
    <w:p w14:paraId="5396DBF5" w14:textId="77777777" w:rsidR="00AB03E5" w:rsidRPr="00AB03E5" w:rsidRDefault="00AB03E5" w:rsidP="00AB03E5">
      <w:pPr>
        <w:rPr>
          <w:color w:val="auto"/>
          <w:sz w:val="18"/>
          <w:szCs w:val="18"/>
        </w:rPr>
      </w:pPr>
    </w:p>
    <w:p w14:paraId="5D8123E3" w14:textId="77777777" w:rsidR="00AB03E5" w:rsidRPr="00AB03E5" w:rsidRDefault="00AB03E5" w:rsidP="00AB03E5">
      <w:pPr>
        <w:rPr>
          <w:sz w:val="20"/>
          <w:szCs w:val="18"/>
        </w:rPr>
      </w:pPr>
    </w:p>
    <w:p w14:paraId="51BB5B90" w14:textId="77777777" w:rsidR="00AB03E5" w:rsidRPr="00AB03E5" w:rsidRDefault="00AB03E5" w:rsidP="00AB03E5">
      <w:pPr>
        <w:rPr>
          <w:sz w:val="20"/>
          <w:szCs w:val="18"/>
        </w:rPr>
      </w:pPr>
    </w:p>
    <w:p w14:paraId="1BB485C5" w14:textId="77777777" w:rsidR="00AB03E5" w:rsidRPr="00AB03E5" w:rsidRDefault="00AB03E5" w:rsidP="00AB03E5">
      <w:pPr>
        <w:rPr>
          <w:sz w:val="20"/>
          <w:szCs w:val="18"/>
        </w:rPr>
      </w:pPr>
    </w:p>
    <w:p w14:paraId="777CA3F7" w14:textId="77777777" w:rsidR="00AB03E5" w:rsidRPr="00AB03E5" w:rsidRDefault="00AB03E5" w:rsidP="00AB03E5">
      <w:pPr>
        <w:rPr>
          <w:sz w:val="20"/>
          <w:szCs w:val="18"/>
        </w:rPr>
      </w:pPr>
    </w:p>
    <w:p w14:paraId="03AB2CED" w14:textId="77777777" w:rsidR="00AB03E5" w:rsidRPr="00AB03E5" w:rsidRDefault="00AB03E5" w:rsidP="00AB03E5">
      <w:pPr>
        <w:rPr>
          <w:sz w:val="20"/>
          <w:szCs w:val="18"/>
        </w:rPr>
      </w:pPr>
    </w:p>
    <w:p w14:paraId="58E72CAE" w14:textId="77777777" w:rsidR="00AB03E5" w:rsidRPr="00AB03E5" w:rsidRDefault="00AB03E5" w:rsidP="00AB03E5">
      <w:pPr>
        <w:rPr>
          <w:sz w:val="20"/>
          <w:szCs w:val="18"/>
        </w:rPr>
      </w:pPr>
    </w:p>
    <w:p w14:paraId="37A9EBF9" w14:textId="77777777" w:rsidR="00AB03E5" w:rsidRPr="00AB03E5" w:rsidRDefault="00AB03E5" w:rsidP="00AB03E5">
      <w:pPr>
        <w:rPr>
          <w:sz w:val="20"/>
          <w:szCs w:val="18"/>
        </w:rPr>
      </w:pPr>
    </w:p>
    <w:p w14:paraId="0CCE845B" w14:textId="18D49E4D" w:rsidR="00AB03E5" w:rsidRPr="00AB03E5" w:rsidRDefault="00AB03E5" w:rsidP="00C83626">
      <w:pPr>
        <w:tabs>
          <w:tab w:val="left" w:pos="9159"/>
        </w:tabs>
        <w:rPr>
          <w:sz w:val="20"/>
          <w:szCs w:val="18"/>
        </w:rPr>
      </w:pPr>
    </w:p>
    <w:p w14:paraId="69B842D1" w14:textId="09F00F3E" w:rsidR="00AB03E5" w:rsidRDefault="00AB03E5" w:rsidP="00AB03E5">
      <w:pPr>
        <w:rPr>
          <w:sz w:val="20"/>
          <w:szCs w:val="18"/>
        </w:rPr>
      </w:pPr>
    </w:p>
    <w:p w14:paraId="33E48B14" w14:textId="11185949" w:rsidR="00C34B07" w:rsidRDefault="00C34B07" w:rsidP="00AB03E5">
      <w:pPr>
        <w:rPr>
          <w:sz w:val="20"/>
          <w:szCs w:val="18"/>
        </w:rPr>
      </w:pPr>
    </w:p>
    <w:p w14:paraId="6E25FD7D" w14:textId="423E984C" w:rsidR="00C34B07" w:rsidRDefault="00C34B07" w:rsidP="00AB03E5">
      <w:pPr>
        <w:rPr>
          <w:sz w:val="20"/>
          <w:szCs w:val="18"/>
        </w:rPr>
      </w:pPr>
    </w:p>
    <w:p w14:paraId="76656496" w14:textId="7771F45E" w:rsidR="00C34B07" w:rsidRDefault="00C34B07" w:rsidP="00AB03E5">
      <w:pPr>
        <w:rPr>
          <w:sz w:val="20"/>
          <w:szCs w:val="18"/>
        </w:rPr>
      </w:pPr>
    </w:p>
    <w:p w14:paraId="526D51AD" w14:textId="33092F8B" w:rsidR="00C34B07" w:rsidRPr="00AB03E5" w:rsidRDefault="00C34B07" w:rsidP="00AB03E5">
      <w:pPr>
        <w:rPr>
          <w:sz w:val="20"/>
          <w:szCs w:val="18"/>
        </w:rPr>
      </w:pPr>
    </w:p>
    <w:p w14:paraId="64AEA679" w14:textId="4144F6B8" w:rsidR="00AB03E5" w:rsidRPr="00AB03E5" w:rsidRDefault="00AB03E5" w:rsidP="00AB03E5">
      <w:pPr>
        <w:rPr>
          <w:sz w:val="20"/>
          <w:szCs w:val="18"/>
        </w:rPr>
      </w:pPr>
    </w:p>
    <w:p w14:paraId="6A6CEDE6" w14:textId="6872698F" w:rsidR="00AB03E5" w:rsidRDefault="00C83626" w:rsidP="00C34B07">
      <w:pPr>
        <w:jc w:val="center"/>
        <w:rPr>
          <w:color w:val="FF0000"/>
          <w:sz w:val="36"/>
        </w:rPr>
      </w:pPr>
      <w:r w:rsidRPr="00C83626">
        <w:rPr>
          <w:color w:val="FF0000"/>
          <w:sz w:val="36"/>
        </w:rPr>
        <w:t xml:space="preserve"> </w:t>
      </w:r>
      <w:r w:rsidRPr="00C83626">
        <w:rPr>
          <w:noProof/>
        </w:rPr>
        <w:drawing>
          <wp:inline distT="0" distB="0" distL="0" distR="0" wp14:anchorId="6F484CA7" wp14:editId="07B97672">
            <wp:extent cx="6400800" cy="2628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00800" cy="262890"/>
                    </a:xfrm>
                    <a:prstGeom prst="rect">
                      <a:avLst/>
                    </a:prstGeom>
                    <a:noFill/>
                    <a:ln>
                      <a:noFill/>
                    </a:ln>
                  </pic:spPr>
                </pic:pic>
              </a:graphicData>
            </a:graphic>
          </wp:inline>
        </w:drawing>
      </w:r>
    </w:p>
    <w:p w14:paraId="730DC97B" w14:textId="77777777" w:rsidR="00CB4475" w:rsidRDefault="00CB4475" w:rsidP="005938F3">
      <w:pPr>
        <w:rPr>
          <w:color w:val="FF0000"/>
          <w:sz w:val="36"/>
        </w:rPr>
        <w:sectPr w:rsidR="00CB4475" w:rsidSect="005477E4">
          <w:pgSz w:w="12240" w:h="15840"/>
          <w:pgMar w:top="1440" w:right="1440" w:bottom="1440" w:left="1440" w:header="720" w:footer="720" w:gutter="0"/>
          <w:pgNumType w:start="1"/>
          <w:cols w:space="720"/>
          <w:titlePg/>
          <w:docGrid w:linePitch="299"/>
        </w:sectPr>
      </w:pPr>
    </w:p>
    <w:p w14:paraId="266C44B3" w14:textId="77777777" w:rsidR="00CB4475" w:rsidRPr="005E05A2" w:rsidRDefault="00CB4475" w:rsidP="00DB4DDE">
      <w:pPr>
        <w:pStyle w:val="APALevelHeading2"/>
        <w:contextualSpacing/>
        <w:rPr>
          <w:rFonts w:cs="Arial"/>
          <w:color w:val="auto"/>
          <w:sz w:val="20"/>
          <w:szCs w:val="20"/>
        </w:rPr>
      </w:pPr>
      <w:bookmarkStart w:id="3" w:name="_Toc111464558"/>
      <w:r w:rsidRPr="005E05A2">
        <w:rPr>
          <w:rFonts w:cs="Arial"/>
          <w:color w:val="auto"/>
          <w:sz w:val="24"/>
          <w:szCs w:val="24"/>
        </w:rPr>
        <w:lastRenderedPageBreak/>
        <w:t>Executive Summary</w:t>
      </w:r>
      <w:bookmarkEnd w:id="3"/>
    </w:p>
    <w:p w14:paraId="22944213" w14:textId="77777777" w:rsidR="00CB4475" w:rsidRPr="005E05A2" w:rsidRDefault="00CB4475" w:rsidP="00DB4DDE">
      <w:pPr>
        <w:pStyle w:val="APALevelHeading2"/>
        <w:contextualSpacing/>
        <w:rPr>
          <w:rFonts w:cs="Arial"/>
          <w:color w:val="auto"/>
          <w:sz w:val="20"/>
          <w:szCs w:val="20"/>
        </w:rPr>
      </w:pPr>
    </w:p>
    <w:p w14:paraId="121862D0" w14:textId="2778001B" w:rsidR="005E05A2" w:rsidRPr="005E05A2" w:rsidRDefault="00F43400" w:rsidP="00DB4DDE">
      <w:pPr>
        <w:contextualSpacing/>
        <w:rPr>
          <w:color w:val="auto"/>
          <w:szCs w:val="24"/>
        </w:rPr>
      </w:pPr>
      <w:r>
        <w:rPr>
          <w:color w:val="auto"/>
          <w:szCs w:val="24"/>
        </w:rPr>
        <w:t>There are many techniques to choose from w</w:t>
      </w:r>
      <w:r w:rsidR="005E05A2" w:rsidRPr="005E05A2">
        <w:rPr>
          <w:color w:val="auto"/>
          <w:szCs w:val="24"/>
        </w:rPr>
        <w:t>hen training data-driven models to ensure that one finds the best fit</w:t>
      </w:r>
      <w:r>
        <w:rPr>
          <w:color w:val="auto"/>
          <w:szCs w:val="24"/>
        </w:rPr>
        <w:t xml:space="preserve">; however, </w:t>
      </w:r>
      <w:r w:rsidR="005E05A2" w:rsidRPr="005E05A2">
        <w:rPr>
          <w:color w:val="auto"/>
          <w:szCs w:val="24"/>
        </w:rPr>
        <w:t>it is vital to avoid over-fitting</w:t>
      </w:r>
      <w:r>
        <w:rPr>
          <w:color w:val="auto"/>
          <w:szCs w:val="24"/>
        </w:rPr>
        <w:t xml:space="preserve"> a model</w:t>
      </w:r>
      <w:r w:rsidR="005E05A2" w:rsidRPr="005E05A2">
        <w:rPr>
          <w:color w:val="auto"/>
          <w:szCs w:val="24"/>
        </w:rPr>
        <w:t xml:space="preserve">. Over-fitting occurs when a model “learns” to fit the training set so well that it </w:t>
      </w:r>
      <w:r>
        <w:rPr>
          <w:color w:val="auto"/>
          <w:szCs w:val="24"/>
        </w:rPr>
        <w:t>begins</w:t>
      </w:r>
      <w:r w:rsidR="005E05A2" w:rsidRPr="005E05A2">
        <w:rPr>
          <w:color w:val="auto"/>
          <w:szCs w:val="24"/>
        </w:rPr>
        <w:t xml:space="preserve"> to fit the random sampling variation as if it were predictive. </w:t>
      </w:r>
      <w:r>
        <w:rPr>
          <w:color w:val="auto"/>
          <w:szCs w:val="24"/>
        </w:rPr>
        <w:t>To address this c</w:t>
      </w:r>
      <w:r w:rsidR="000A369B">
        <w:rPr>
          <w:color w:val="auto"/>
          <w:szCs w:val="24"/>
        </w:rPr>
        <w:t>hallenge</w:t>
      </w:r>
      <w:r>
        <w:rPr>
          <w:color w:val="auto"/>
          <w:szCs w:val="24"/>
        </w:rPr>
        <w:t xml:space="preserve">, </w:t>
      </w:r>
      <w:r w:rsidR="000A369B">
        <w:rPr>
          <w:color w:val="auto"/>
          <w:szCs w:val="24"/>
        </w:rPr>
        <w:t>t</w:t>
      </w:r>
      <w:r w:rsidR="005E05A2" w:rsidRPr="005E05A2">
        <w:rPr>
          <w:color w:val="auto"/>
          <w:szCs w:val="24"/>
        </w:rPr>
        <w:t xml:space="preserve">his </w:t>
      </w:r>
      <w:r w:rsidR="000A369B">
        <w:rPr>
          <w:color w:val="auto"/>
          <w:szCs w:val="24"/>
        </w:rPr>
        <w:t>B</w:t>
      </w:r>
      <w:r w:rsidR="005E05A2" w:rsidRPr="005E05A2">
        <w:rPr>
          <w:color w:val="auto"/>
          <w:szCs w:val="24"/>
        </w:rPr>
        <w:t xml:space="preserve">est </w:t>
      </w:r>
      <w:r w:rsidR="000A369B">
        <w:rPr>
          <w:color w:val="auto"/>
          <w:szCs w:val="24"/>
        </w:rPr>
        <w:t>P</w:t>
      </w:r>
      <w:r w:rsidR="005E05A2" w:rsidRPr="005E05A2">
        <w:rPr>
          <w:color w:val="auto"/>
          <w:szCs w:val="24"/>
        </w:rPr>
        <w:t xml:space="preserve">ractice </w:t>
      </w:r>
      <w:r w:rsidR="000A369B">
        <w:rPr>
          <w:color w:val="auto"/>
          <w:szCs w:val="24"/>
        </w:rPr>
        <w:t>reviews</w:t>
      </w:r>
      <w:r w:rsidR="000A369B" w:rsidRPr="005E05A2">
        <w:rPr>
          <w:color w:val="auto"/>
          <w:szCs w:val="24"/>
        </w:rPr>
        <w:t xml:space="preserve"> </w:t>
      </w:r>
      <w:r w:rsidR="005E05A2" w:rsidRPr="005E05A2">
        <w:rPr>
          <w:color w:val="auto"/>
          <w:szCs w:val="24"/>
        </w:rPr>
        <w:t>fitting principles such as examining multiple models and decision metrics</w:t>
      </w:r>
      <w:r w:rsidR="000A369B">
        <w:rPr>
          <w:color w:val="auto"/>
          <w:szCs w:val="24"/>
        </w:rPr>
        <w:t xml:space="preserve"> and offers model developers</w:t>
      </w:r>
      <w:r w:rsidR="00D50E39">
        <w:rPr>
          <w:color w:val="auto"/>
          <w:szCs w:val="24"/>
        </w:rPr>
        <w:t xml:space="preserve"> </w:t>
      </w:r>
      <w:r w:rsidR="005E05A2" w:rsidRPr="005E05A2">
        <w:rPr>
          <w:color w:val="auto"/>
          <w:szCs w:val="24"/>
        </w:rPr>
        <w:t>methods to avoid over-fitting models</w:t>
      </w:r>
      <w:r w:rsidR="000A369B">
        <w:rPr>
          <w:color w:val="auto"/>
          <w:szCs w:val="24"/>
        </w:rPr>
        <w:t xml:space="preserve">. </w:t>
      </w:r>
      <w:r w:rsidR="00D50E39">
        <w:rPr>
          <w:color w:val="auto"/>
          <w:szCs w:val="24"/>
        </w:rPr>
        <w:t>We present</w:t>
      </w:r>
      <w:r w:rsidR="000A369B">
        <w:rPr>
          <w:color w:val="auto"/>
          <w:szCs w:val="24"/>
        </w:rPr>
        <w:t xml:space="preserve"> methods</w:t>
      </w:r>
      <w:r w:rsidR="005E05A2" w:rsidRPr="005E05A2">
        <w:rPr>
          <w:color w:val="auto"/>
          <w:szCs w:val="24"/>
        </w:rPr>
        <w:t xml:space="preserve"> </w:t>
      </w:r>
      <w:r w:rsidR="000A369B" w:rsidRPr="005E05A2">
        <w:rPr>
          <w:color w:val="auto"/>
          <w:szCs w:val="24"/>
        </w:rPr>
        <w:t>includ</w:t>
      </w:r>
      <w:r w:rsidR="00D50E39">
        <w:rPr>
          <w:color w:val="auto"/>
          <w:szCs w:val="24"/>
        </w:rPr>
        <w:t>ing</w:t>
      </w:r>
      <w:r w:rsidR="000A369B" w:rsidRPr="005E05A2">
        <w:rPr>
          <w:color w:val="auto"/>
          <w:szCs w:val="24"/>
        </w:rPr>
        <w:t xml:space="preserve"> </w:t>
      </w:r>
      <w:r w:rsidR="005E05A2" w:rsidRPr="005E05A2">
        <w:rPr>
          <w:color w:val="auto"/>
          <w:szCs w:val="24"/>
        </w:rPr>
        <w:t xml:space="preserve">Train/Validate/Test and Cross-Validation techniques, as well as </w:t>
      </w:r>
      <w:r w:rsidR="00D50E39">
        <w:rPr>
          <w:color w:val="auto"/>
          <w:szCs w:val="24"/>
        </w:rPr>
        <w:t>fundamental</w:t>
      </w:r>
      <w:r w:rsidR="005E05A2" w:rsidRPr="005E05A2">
        <w:rPr>
          <w:color w:val="auto"/>
          <w:szCs w:val="24"/>
        </w:rPr>
        <w:t xml:space="preserve"> principles such as never to validate the model on training data. </w:t>
      </w:r>
      <w:r w:rsidR="000A369B" w:rsidRPr="005E05A2">
        <w:rPr>
          <w:color w:val="auto"/>
          <w:szCs w:val="24"/>
        </w:rPr>
        <w:t>For</w:t>
      </w:r>
      <w:r w:rsidR="005E05A2" w:rsidRPr="005E05A2">
        <w:rPr>
          <w:color w:val="auto"/>
          <w:szCs w:val="24"/>
        </w:rPr>
        <w:t xml:space="preserve"> this </w:t>
      </w:r>
      <w:r w:rsidR="000A369B">
        <w:rPr>
          <w:color w:val="auto"/>
          <w:szCs w:val="24"/>
        </w:rPr>
        <w:t>Best Practice</w:t>
      </w:r>
      <w:r w:rsidR="000A369B" w:rsidRPr="005E05A2">
        <w:rPr>
          <w:color w:val="auto"/>
          <w:szCs w:val="24"/>
        </w:rPr>
        <w:t xml:space="preserve"> </w:t>
      </w:r>
      <w:r w:rsidR="005E05A2" w:rsidRPr="005E05A2">
        <w:rPr>
          <w:color w:val="auto"/>
          <w:szCs w:val="24"/>
        </w:rPr>
        <w:t>it is assumed that the user</w:t>
      </w:r>
      <w:r w:rsidR="005E05A2" w:rsidRPr="005E05A2">
        <w:rPr>
          <w:color w:val="auto"/>
          <w:szCs w:val="24"/>
        </w:rPr>
        <w:softHyphen/>
        <w:t xml:space="preserve"> has already formulated a well-defined purpose for the model and has appropriate training data. This paper </w:t>
      </w:r>
      <w:r w:rsidR="000A369B">
        <w:rPr>
          <w:color w:val="auto"/>
          <w:szCs w:val="24"/>
        </w:rPr>
        <w:t xml:space="preserve">aims to </w:t>
      </w:r>
      <w:r w:rsidR="005E05A2" w:rsidRPr="005E05A2">
        <w:rPr>
          <w:color w:val="auto"/>
          <w:szCs w:val="24"/>
        </w:rPr>
        <w:t>help model developers select appropriate training and validation methods to best isolate true predictive relationships from the noise of a system.</w:t>
      </w:r>
    </w:p>
    <w:p w14:paraId="186E801E" w14:textId="77777777" w:rsidR="00CB4475" w:rsidRPr="005E05A2" w:rsidRDefault="00CB4475" w:rsidP="00DB4DDE">
      <w:pPr>
        <w:contextualSpacing/>
        <w:rPr>
          <w:rStyle w:val="Strong"/>
          <w:b w:val="0"/>
          <w:noProof/>
          <w:color w:val="auto"/>
          <w:sz w:val="24"/>
          <w:szCs w:val="24"/>
          <w:shd w:val="clear" w:color="auto" w:fill="FFFFFF"/>
        </w:rPr>
      </w:pPr>
    </w:p>
    <w:p w14:paraId="6235CC99" w14:textId="7554967D" w:rsidR="00CB4475" w:rsidRPr="005E05A2" w:rsidRDefault="00CB4475" w:rsidP="00DB4DDE">
      <w:pPr>
        <w:pStyle w:val="BodyText"/>
        <w:ind w:firstLine="720"/>
        <w:contextualSpacing/>
        <w:rPr>
          <w:rStyle w:val="Strong"/>
          <w:b w:val="0"/>
          <w:bCs w:val="0"/>
          <w:i/>
          <w:iCs/>
          <w:noProof/>
          <w:color w:val="auto"/>
          <w:szCs w:val="22"/>
          <w:shd w:val="clear" w:color="auto" w:fill="FFFFFF"/>
        </w:rPr>
      </w:pPr>
      <w:r w:rsidRPr="005E05A2">
        <w:rPr>
          <w:rStyle w:val="Strong"/>
          <w:b w:val="0"/>
          <w:bCs w:val="0"/>
          <w:i/>
          <w:iCs/>
          <w:noProof/>
          <w:color w:val="auto"/>
          <w:szCs w:val="22"/>
          <w:shd w:val="clear" w:color="auto" w:fill="FFFFFF"/>
        </w:rPr>
        <w:t xml:space="preserve">Keywords: </w:t>
      </w:r>
      <w:r w:rsidR="005E05A2" w:rsidRPr="005E05A2">
        <w:rPr>
          <w:rStyle w:val="Strong"/>
          <w:b w:val="0"/>
          <w:bCs w:val="0"/>
          <w:i/>
          <w:iCs/>
          <w:noProof/>
          <w:color w:val="auto"/>
          <w:szCs w:val="22"/>
          <w:shd w:val="clear" w:color="auto" w:fill="FFFFFF"/>
        </w:rPr>
        <w:t>Model, Modeling, Training, Validation</w:t>
      </w:r>
    </w:p>
    <w:p w14:paraId="438C06C9" w14:textId="44F6F148" w:rsidR="00CB4475" w:rsidRPr="005E05A2" w:rsidRDefault="00CB4475" w:rsidP="00CB4475">
      <w:pPr>
        <w:jc w:val="center"/>
        <w:rPr>
          <w:color w:val="auto"/>
          <w:sz w:val="36"/>
        </w:rPr>
        <w:sectPr w:rsidR="00CB4475" w:rsidRPr="005E05A2" w:rsidSect="005938F3">
          <w:pgSz w:w="12240" w:h="15840"/>
          <w:pgMar w:top="1440" w:right="1440" w:bottom="1440" w:left="1440" w:header="720" w:footer="720" w:gutter="0"/>
          <w:pgNumType w:fmt="lowerRoman" w:start="1"/>
          <w:cols w:space="720"/>
          <w:titlePg/>
          <w:docGrid w:linePitch="299"/>
        </w:sectPr>
      </w:pPr>
      <w:r w:rsidRPr="005E05A2">
        <w:rPr>
          <w:color w:val="auto"/>
          <w:sz w:val="24"/>
          <w:szCs w:val="24"/>
        </w:rPr>
        <w:br w:type="page"/>
      </w:r>
    </w:p>
    <w:p w14:paraId="7C56826E" w14:textId="77777777" w:rsidR="00AB03E5" w:rsidRPr="005E05A2" w:rsidRDefault="00AB03E5" w:rsidP="00AB03E5">
      <w:pPr>
        <w:jc w:val="center"/>
        <w:rPr>
          <w:b/>
          <w:bCs/>
          <w:color w:val="auto"/>
        </w:rPr>
      </w:pPr>
      <w:r w:rsidRPr="005E05A2">
        <w:rPr>
          <w:b/>
          <w:bCs/>
          <w:color w:val="auto"/>
        </w:rPr>
        <w:lastRenderedPageBreak/>
        <w:t>Table of Contents</w:t>
      </w:r>
    </w:p>
    <w:p w14:paraId="5244DFEC" w14:textId="175808DD" w:rsidR="00AB768B" w:rsidRDefault="00F33B3D">
      <w:pPr>
        <w:pStyle w:val="TOC1"/>
        <w:tabs>
          <w:tab w:val="right" w:leader="dot" w:pos="9350"/>
        </w:tabs>
        <w:rPr>
          <w:rFonts w:asciiTheme="minorHAnsi" w:eastAsiaTheme="minorEastAsia" w:hAnsiTheme="minorHAnsi" w:cstheme="minorBidi"/>
          <w:b w:val="0"/>
          <w:bCs w:val="0"/>
          <w:noProof/>
          <w:color w:val="auto"/>
          <w:szCs w:val="22"/>
        </w:rPr>
      </w:pPr>
      <w:r w:rsidRPr="005E05A2">
        <w:rPr>
          <w:rFonts w:cs="Arial"/>
          <w:color w:val="auto"/>
        </w:rPr>
        <w:fldChar w:fldCharType="begin"/>
      </w:r>
      <w:r w:rsidRPr="005E05A2">
        <w:rPr>
          <w:rFonts w:cs="Arial"/>
          <w:color w:val="auto"/>
        </w:rPr>
        <w:instrText xml:space="preserve"> TOC \o "1-5" \t "APA Level Heading 3,2,APA Level Heading 2,1,APA Level Heading 4,3,APA Level Heading 5,4" </w:instrText>
      </w:r>
      <w:r w:rsidRPr="005E05A2">
        <w:rPr>
          <w:rFonts w:cs="Arial"/>
          <w:color w:val="auto"/>
        </w:rPr>
        <w:fldChar w:fldCharType="separate"/>
      </w:r>
      <w:r w:rsidR="00AB768B" w:rsidRPr="002D1556">
        <w:rPr>
          <w:rFonts w:cs="Arial"/>
          <w:noProof/>
          <w:color w:val="auto"/>
        </w:rPr>
        <w:t>Executive Summary</w:t>
      </w:r>
      <w:r w:rsidR="00AB768B">
        <w:rPr>
          <w:noProof/>
        </w:rPr>
        <w:tab/>
      </w:r>
      <w:r w:rsidR="00AB768B">
        <w:rPr>
          <w:noProof/>
        </w:rPr>
        <w:fldChar w:fldCharType="begin"/>
      </w:r>
      <w:r w:rsidR="00AB768B">
        <w:rPr>
          <w:noProof/>
        </w:rPr>
        <w:instrText xml:space="preserve"> PAGEREF _Toc111464558 \h </w:instrText>
      </w:r>
      <w:r w:rsidR="00AB768B">
        <w:rPr>
          <w:noProof/>
        </w:rPr>
      </w:r>
      <w:r w:rsidR="00AB768B">
        <w:rPr>
          <w:noProof/>
        </w:rPr>
        <w:fldChar w:fldCharType="separate"/>
      </w:r>
      <w:r w:rsidR="00AB768B">
        <w:rPr>
          <w:noProof/>
        </w:rPr>
        <w:t>i</w:t>
      </w:r>
      <w:r w:rsidR="00AB768B">
        <w:rPr>
          <w:noProof/>
        </w:rPr>
        <w:fldChar w:fldCharType="end"/>
      </w:r>
    </w:p>
    <w:p w14:paraId="374F485C" w14:textId="6413D002" w:rsidR="00AB768B" w:rsidRDefault="00AB768B">
      <w:pPr>
        <w:pStyle w:val="TOC1"/>
        <w:tabs>
          <w:tab w:val="right" w:leader="dot" w:pos="9350"/>
        </w:tabs>
        <w:rPr>
          <w:rFonts w:asciiTheme="minorHAnsi" w:eastAsiaTheme="minorEastAsia" w:hAnsiTheme="minorHAnsi" w:cstheme="minorBidi"/>
          <w:b w:val="0"/>
          <w:bCs w:val="0"/>
          <w:noProof/>
          <w:color w:val="auto"/>
          <w:szCs w:val="22"/>
        </w:rPr>
      </w:pPr>
      <w:r w:rsidRPr="002D1556">
        <w:rPr>
          <w:rFonts w:cs="Arial"/>
          <w:noProof/>
          <w:color w:val="auto"/>
        </w:rPr>
        <w:t>Introduction</w:t>
      </w:r>
      <w:r>
        <w:rPr>
          <w:noProof/>
        </w:rPr>
        <w:tab/>
      </w:r>
      <w:r>
        <w:rPr>
          <w:noProof/>
        </w:rPr>
        <w:fldChar w:fldCharType="begin"/>
      </w:r>
      <w:r>
        <w:rPr>
          <w:noProof/>
        </w:rPr>
        <w:instrText xml:space="preserve"> PAGEREF _Toc111464559 \h </w:instrText>
      </w:r>
      <w:r>
        <w:rPr>
          <w:noProof/>
        </w:rPr>
      </w:r>
      <w:r>
        <w:rPr>
          <w:noProof/>
        </w:rPr>
        <w:fldChar w:fldCharType="separate"/>
      </w:r>
      <w:r>
        <w:rPr>
          <w:noProof/>
        </w:rPr>
        <w:t>1</w:t>
      </w:r>
      <w:r>
        <w:rPr>
          <w:noProof/>
        </w:rPr>
        <w:fldChar w:fldCharType="end"/>
      </w:r>
    </w:p>
    <w:p w14:paraId="7797D346" w14:textId="4FA5D6D9" w:rsidR="00AB768B" w:rsidRDefault="00AB768B">
      <w:pPr>
        <w:pStyle w:val="TOC2"/>
        <w:tabs>
          <w:tab w:val="right" w:leader="dot" w:pos="9350"/>
        </w:tabs>
        <w:rPr>
          <w:rFonts w:asciiTheme="minorHAnsi" w:eastAsiaTheme="minorEastAsia" w:hAnsiTheme="minorHAnsi" w:cstheme="minorBidi"/>
          <w:i w:val="0"/>
          <w:iCs w:val="0"/>
          <w:noProof/>
          <w:color w:val="auto"/>
          <w:szCs w:val="22"/>
        </w:rPr>
      </w:pPr>
      <w:r>
        <w:rPr>
          <w:noProof/>
        </w:rPr>
        <w:t>Observational Data Limits</w:t>
      </w:r>
      <w:r>
        <w:rPr>
          <w:noProof/>
        </w:rPr>
        <w:tab/>
      </w:r>
      <w:r>
        <w:rPr>
          <w:noProof/>
        </w:rPr>
        <w:fldChar w:fldCharType="begin"/>
      </w:r>
      <w:r>
        <w:rPr>
          <w:noProof/>
        </w:rPr>
        <w:instrText xml:space="preserve"> PAGEREF _Toc111464560 \h </w:instrText>
      </w:r>
      <w:r>
        <w:rPr>
          <w:noProof/>
        </w:rPr>
      </w:r>
      <w:r>
        <w:rPr>
          <w:noProof/>
        </w:rPr>
        <w:fldChar w:fldCharType="separate"/>
      </w:r>
      <w:r>
        <w:rPr>
          <w:noProof/>
        </w:rPr>
        <w:t>1</w:t>
      </w:r>
      <w:r>
        <w:rPr>
          <w:noProof/>
        </w:rPr>
        <w:fldChar w:fldCharType="end"/>
      </w:r>
    </w:p>
    <w:p w14:paraId="16912D2D" w14:textId="71E7486B" w:rsidR="00AB768B" w:rsidRDefault="00AB768B">
      <w:pPr>
        <w:pStyle w:val="TOC1"/>
        <w:tabs>
          <w:tab w:val="right" w:leader="dot" w:pos="9350"/>
        </w:tabs>
        <w:rPr>
          <w:rFonts w:asciiTheme="minorHAnsi" w:eastAsiaTheme="minorEastAsia" w:hAnsiTheme="minorHAnsi" w:cstheme="minorBidi"/>
          <w:b w:val="0"/>
          <w:bCs w:val="0"/>
          <w:noProof/>
          <w:color w:val="auto"/>
          <w:szCs w:val="22"/>
        </w:rPr>
      </w:pPr>
      <w:r>
        <w:rPr>
          <w:noProof/>
        </w:rPr>
        <w:t>Validation Principles</w:t>
      </w:r>
      <w:r>
        <w:rPr>
          <w:noProof/>
        </w:rPr>
        <w:tab/>
      </w:r>
      <w:r>
        <w:rPr>
          <w:noProof/>
        </w:rPr>
        <w:fldChar w:fldCharType="begin"/>
      </w:r>
      <w:r>
        <w:rPr>
          <w:noProof/>
        </w:rPr>
        <w:instrText xml:space="preserve"> PAGEREF _Toc111464561 \h </w:instrText>
      </w:r>
      <w:r>
        <w:rPr>
          <w:noProof/>
        </w:rPr>
      </w:r>
      <w:r>
        <w:rPr>
          <w:noProof/>
        </w:rPr>
        <w:fldChar w:fldCharType="separate"/>
      </w:r>
      <w:r>
        <w:rPr>
          <w:noProof/>
        </w:rPr>
        <w:t>1</w:t>
      </w:r>
      <w:r>
        <w:rPr>
          <w:noProof/>
        </w:rPr>
        <w:fldChar w:fldCharType="end"/>
      </w:r>
    </w:p>
    <w:p w14:paraId="5A7EDDDB" w14:textId="1CA52D3F" w:rsidR="00AB768B" w:rsidRDefault="00AB768B">
      <w:pPr>
        <w:pStyle w:val="TOC2"/>
        <w:tabs>
          <w:tab w:val="right" w:leader="dot" w:pos="9350"/>
        </w:tabs>
        <w:rPr>
          <w:rFonts w:asciiTheme="minorHAnsi" w:eastAsiaTheme="minorEastAsia" w:hAnsiTheme="minorHAnsi" w:cstheme="minorBidi"/>
          <w:i w:val="0"/>
          <w:iCs w:val="0"/>
          <w:noProof/>
          <w:color w:val="auto"/>
          <w:szCs w:val="22"/>
        </w:rPr>
      </w:pPr>
      <w:r>
        <w:rPr>
          <w:noProof/>
        </w:rPr>
        <w:t>Always Validate</w:t>
      </w:r>
      <w:r>
        <w:rPr>
          <w:noProof/>
        </w:rPr>
        <w:tab/>
      </w:r>
      <w:r>
        <w:rPr>
          <w:noProof/>
        </w:rPr>
        <w:fldChar w:fldCharType="begin"/>
      </w:r>
      <w:r>
        <w:rPr>
          <w:noProof/>
        </w:rPr>
        <w:instrText xml:space="preserve"> PAGEREF _Toc111464562 \h </w:instrText>
      </w:r>
      <w:r>
        <w:rPr>
          <w:noProof/>
        </w:rPr>
      </w:r>
      <w:r>
        <w:rPr>
          <w:noProof/>
        </w:rPr>
        <w:fldChar w:fldCharType="separate"/>
      </w:r>
      <w:r>
        <w:rPr>
          <w:noProof/>
        </w:rPr>
        <w:t>1</w:t>
      </w:r>
      <w:r>
        <w:rPr>
          <w:noProof/>
        </w:rPr>
        <w:fldChar w:fldCharType="end"/>
      </w:r>
    </w:p>
    <w:p w14:paraId="5011F17A" w14:textId="23E6A621" w:rsidR="00AB768B" w:rsidRDefault="00AB768B">
      <w:pPr>
        <w:pStyle w:val="TOC2"/>
        <w:tabs>
          <w:tab w:val="right" w:leader="dot" w:pos="9350"/>
        </w:tabs>
        <w:rPr>
          <w:rFonts w:asciiTheme="minorHAnsi" w:eastAsiaTheme="minorEastAsia" w:hAnsiTheme="minorHAnsi" w:cstheme="minorBidi"/>
          <w:i w:val="0"/>
          <w:iCs w:val="0"/>
          <w:noProof/>
          <w:color w:val="auto"/>
          <w:szCs w:val="22"/>
        </w:rPr>
      </w:pPr>
      <w:r>
        <w:rPr>
          <w:noProof/>
        </w:rPr>
        <w:t>Do Not Validate on Training Data</w:t>
      </w:r>
      <w:r>
        <w:rPr>
          <w:noProof/>
        </w:rPr>
        <w:tab/>
      </w:r>
      <w:r>
        <w:rPr>
          <w:noProof/>
        </w:rPr>
        <w:fldChar w:fldCharType="begin"/>
      </w:r>
      <w:r>
        <w:rPr>
          <w:noProof/>
        </w:rPr>
        <w:instrText xml:space="preserve"> PAGEREF _Toc111464563 \h </w:instrText>
      </w:r>
      <w:r>
        <w:rPr>
          <w:noProof/>
        </w:rPr>
      </w:r>
      <w:r>
        <w:rPr>
          <w:noProof/>
        </w:rPr>
        <w:fldChar w:fldCharType="separate"/>
      </w:r>
      <w:r>
        <w:rPr>
          <w:noProof/>
        </w:rPr>
        <w:t>1</w:t>
      </w:r>
      <w:r>
        <w:rPr>
          <w:noProof/>
        </w:rPr>
        <w:fldChar w:fldCharType="end"/>
      </w:r>
    </w:p>
    <w:p w14:paraId="5B69A3C5" w14:textId="720F265C" w:rsidR="00AB768B" w:rsidRDefault="00AB768B">
      <w:pPr>
        <w:pStyle w:val="TOC2"/>
        <w:tabs>
          <w:tab w:val="right" w:leader="dot" w:pos="9350"/>
        </w:tabs>
        <w:rPr>
          <w:rFonts w:asciiTheme="minorHAnsi" w:eastAsiaTheme="minorEastAsia" w:hAnsiTheme="minorHAnsi" w:cstheme="minorBidi"/>
          <w:i w:val="0"/>
          <w:iCs w:val="0"/>
          <w:noProof/>
          <w:color w:val="auto"/>
          <w:szCs w:val="22"/>
        </w:rPr>
      </w:pPr>
      <w:r>
        <w:rPr>
          <w:noProof/>
        </w:rPr>
        <w:t>Use Multiple Models and Methods</w:t>
      </w:r>
      <w:r>
        <w:rPr>
          <w:noProof/>
        </w:rPr>
        <w:tab/>
      </w:r>
      <w:r>
        <w:rPr>
          <w:noProof/>
        </w:rPr>
        <w:fldChar w:fldCharType="begin"/>
      </w:r>
      <w:r>
        <w:rPr>
          <w:noProof/>
        </w:rPr>
        <w:instrText xml:space="preserve"> PAGEREF _Toc111464564 \h </w:instrText>
      </w:r>
      <w:r>
        <w:rPr>
          <w:noProof/>
        </w:rPr>
      </w:r>
      <w:r>
        <w:rPr>
          <w:noProof/>
        </w:rPr>
        <w:fldChar w:fldCharType="separate"/>
      </w:r>
      <w:r>
        <w:rPr>
          <w:noProof/>
        </w:rPr>
        <w:t>2</w:t>
      </w:r>
      <w:r>
        <w:rPr>
          <w:noProof/>
        </w:rPr>
        <w:fldChar w:fldCharType="end"/>
      </w:r>
    </w:p>
    <w:p w14:paraId="7EBC9D38" w14:textId="25FBDA8E" w:rsidR="00AB768B" w:rsidRDefault="00AB768B">
      <w:pPr>
        <w:pStyle w:val="TOC2"/>
        <w:tabs>
          <w:tab w:val="right" w:leader="dot" w:pos="9350"/>
        </w:tabs>
        <w:rPr>
          <w:rFonts w:asciiTheme="minorHAnsi" w:eastAsiaTheme="minorEastAsia" w:hAnsiTheme="minorHAnsi" w:cstheme="minorBidi"/>
          <w:i w:val="0"/>
          <w:iCs w:val="0"/>
          <w:noProof/>
          <w:color w:val="auto"/>
          <w:szCs w:val="22"/>
        </w:rPr>
      </w:pPr>
      <w:r>
        <w:rPr>
          <w:noProof/>
        </w:rPr>
        <w:t>Examine Multiple Decision Metrics</w:t>
      </w:r>
      <w:r>
        <w:rPr>
          <w:noProof/>
        </w:rPr>
        <w:tab/>
      </w:r>
      <w:r>
        <w:rPr>
          <w:noProof/>
        </w:rPr>
        <w:fldChar w:fldCharType="begin"/>
      </w:r>
      <w:r>
        <w:rPr>
          <w:noProof/>
        </w:rPr>
        <w:instrText xml:space="preserve"> PAGEREF _Toc111464565 \h </w:instrText>
      </w:r>
      <w:r>
        <w:rPr>
          <w:noProof/>
        </w:rPr>
      </w:r>
      <w:r>
        <w:rPr>
          <w:noProof/>
        </w:rPr>
        <w:fldChar w:fldCharType="separate"/>
      </w:r>
      <w:r>
        <w:rPr>
          <w:noProof/>
        </w:rPr>
        <w:t>2</w:t>
      </w:r>
      <w:r>
        <w:rPr>
          <w:noProof/>
        </w:rPr>
        <w:fldChar w:fldCharType="end"/>
      </w:r>
    </w:p>
    <w:p w14:paraId="24E879B0" w14:textId="4167B75C" w:rsidR="00AB768B" w:rsidRDefault="00AB768B">
      <w:pPr>
        <w:pStyle w:val="TOC1"/>
        <w:tabs>
          <w:tab w:val="right" w:leader="dot" w:pos="9350"/>
        </w:tabs>
        <w:rPr>
          <w:rFonts w:asciiTheme="minorHAnsi" w:eastAsiaTheme="minorEastAsia" w:hAnsiTheme="minorHAnsi" w:cstheme="minorBidi"/>
          <w:b w:val="0"/>
          <w:bCs w:val="0"/>
          <w:noProof/>
          <w:color w:val="auto"/>
          <w:szCs w:val="22"/>
        </w:rPr>
      </w:pPr>
      <w:r w:rsidRPr="002D1556">
        <w:rPr>
          <w:rFonts w:cs="Arial"/>
          <w:noProof/>
          <w:color w:val="auto"/>
        </w:rPr>
        <w:t>Validation Strategies</w:t>
      </w:r>
      <w:r>
        <w:rPr>
          <w:noProof/>
        </w:rPr>
        <w:tab/>
      </w:r>
      <w:r>
        <w:rPr>
          <w:noProof/>
        </w:rPr>
        <w:fldChar w:fldCharType="begin"/>
      </w:r>
      <w:r>
        <w:rPr>
          <w:noProof/>
        </w:rPr>
        <w:instrText xml:space="preserve"> PAGEREF _Toc111464566 \h </w:instrText>
      </w:r>
      <w:r>
        <w:rPr>
          <w:noProof/>
        </w:rPr>
      </w:r>
      <w:r>
        <w:rPr>
          <w:noProof/>
        </w:rPr>
        <w:fldChar w:fldCharType="separate"/>
      </w:r>
      <w:r>
        <w:rPr>
          <w:noProof/>
        </w:rPr>
        <w:t>2</w:t>
      </w:r>
      <w:r>
        <w:rPr>
          <w:noProof/>
        </w:rPr>
        <w:fldChar w:fldCharType="end"/>
      </w:r>
    </w:p>
    <w:p w14:paraId="059110A9" w14:textId="1972CFD9" w:rsidR="00AB768B" w:rsidRDefault="00AB768B">
      <w:pPr>
        <w:pStyle w:val="TOC2"/>
        <w:tabs>
          <w:tab w:val="right" w:leader="dot" w:pos="9350"/>
        </w:tabs>
        <w:rPr>
          <w:rFonts w:asciiTheme="minorHAnsi" w:eastAsiaTheme="minorEastAsia" w:hAnsiTheme="minorHAnsi" w:cstheme="minorBidi"/>
          <w:i w:val="0"/>
          <w:iCs w:val="0"/>
          <w:noProof/>
          <w:color w:val="auto"/>
          <w:szCs w:val="22"/>
        </w:rPr>
      </w:pPr>
      <w:r>
        <w:rPr>
          <w:noProof/>
        </w:rPr>
        <w:t>The Train/Validate/Test Validation Method</w:t>
      </w:r>
      <w:r>
        <w:rPr>
          <w:noProof/>
        </w:rPr>
        <w:tab/>
      </w:r>
      <w:r>
        <w:rPr>
          <w:noProof/>
        </w:rPr>
        <w:fldChar w:fldCharType="begin"/>
      </w:r>
      <w:r>
        <w:rPr>
          <w:noProof/>
        </w:rPr>
        <w:instrText xml:space="preserve"> PAGEREF _Toc111464567 \h </w:instrText>
      </w:r>
      <w:r>
        <w:rPr>
          <w:noProof/>
        </w:rPr>
      </w:r>
      <w:r>
        <w:rPr>
          <w:noProof/>
        </w:rPr>
        <w:fldChar w:fldCharType="separate"/>
      </w:r>
      <w:r>
        <w:rPr>
          <w:noProof/>
        </w:rPr>
        <w:t>2</w:t>
      </w:r>
      <w:r>
        <w:rPr>
          <w:noProof/>
        </w:rPr>
        <w:fldChar w:fldCharType="end"/>
      </w:r>
    </w:p>
    <w:p w14:paraId="2938CDF5" w14:textId="1D988ABD" w:rsidR="00AB768B" w:rsidRDefault="00AB768B">
      <w:pPr>
        <w:pStyle w:val="TOC3"/>
        <w:tabs>
          <w:tab w:val="right" w:leader="dot" w:pos="9350"/>
        </w:tabs>
        <w:rPr>
          <w:rFonts w:asciiTheme="minorHAnsi" w:eastAsiaTheme="minorEastAsia" w:hAnsiTheme="minorHAnsi" w:cstheme="minorBidi"/>
          <w:noProof/>
          <w:color w:val="auto"/>
          <w:szCs w:val="22"/>
        </w:rPr>
      </w:pPr>
      <w:r>
        <w:rPr>
          <w:noProof/>
        </w:rPr>
        <w:t>The Use of Out of Sample or Out of Time Sets</w:t>
      </w:r>
      <w:r>
        <w:rPr>
          <w:noProof/>
        </w:rPr>
        <w:tab/>
      </w:r>
      <w:r>
        <w:rPr>
          <w:noProof/>
        </w:rPr>
        <w:fldChar w:fldCharType="begin"/>
      </w:r>
      <w:r>
        <w:rPr>
          <w:noProof/>
        </w:rPr>
        <w:instrText xml:space="preserve"> PAGEREF _Toc111464568 \h </w:instrText>
      </w:r>
      <w:r>
        <w:rPr>
          <w:noProof/>
        </w:rPr>
      </w:r>
      <w:r>
        <w:rPr>
          <w:noProof/>
        </w:rPr>
        <w:fldChar w:fldCharType="separate"/>
      </w:r>
      <w:r>
        <w:rPr>
          <w:noProof/>
        </w:rPr>
        <w:t>3</w:t>
      </w:r>
      <w:r>
        <w:rPr>
          <w:noProof/>
        </w:rPr>
        <w:fldChar w:fldCharType="end"/>
      </w:r>
    </w:p>
    <w:p w14:paraId="0341EA14" w14:textId="5FF31377" w:rsidR="00AB768B" w:rsidRDefault="00AB768B">
      <w:pPr>
        <w:pStyle w:val="TOC2"/>
        <w:tabs>
          <w:tab w:val="right" w:leader="dot" w:pos="9350"/>
        </w:tabs>
        <w:rPr>
          <w:rFonts w:asciiTheme="minorHAnsi" w:eastAsiaTheme="minorEastAsia" w:hAnsiTheme="minorHAnsi" w:cstheme="minorBidi"/>
          <w:i w:val="0"/>
          <w:iCs w:val="0"/>
          <w:noProof/>
          <w:color w:val="auto"/>
          <w:szCs w:val="22"/>
        </w:rPr>
      </w:pPr>
      <w:r>
        <w:rPr>
          <w:noProof/>
        </w:rPr>
        <w:t>Cross-Validation Methods</w:t>
      </w:r>
      <w:r>
        <w:rPr>
          <w:noProof/>
        </w:rPr>
        <w:tab/>
      </w:r>
      <w:r>
        <w:rPr>
          <w:noProof/>
        </w:rPr>
        <w:fldChar w:fldCharType="begin"/>
      </w:r>
      <w:r>
        <w:rPr>
          <w:noProof/>
        </w:rPr>
        <w:instrText xml:space="preserve"> PAGEREF _Toc111464569 \h </w:instrText>
      </w:r>
      <w:r>
        <w:rPr>
          <w:noProof/>
        </w:rPr>
      </w:r>
      <w:r>
        <w:rPr>
          <w:noProof/>
        </w:rPr>
        <w:fldChar w:fldCharType="separate"/>
      </w:r>
      <w:r>
        <w:rPr>
          <w:noProof/>
        </w:rPr>
        <w:t>3</w:t>
      </w:r>
      <w:r>
        <w:rPr>
          <w:noProof/>
        </w:rPr>
        <w:fldChar w:fldCharType="end"/>
      </w:r>
    </w:p>
    <w:p w14:paraId="12BDABFA" w14:textId="7CAD9286" w:rsidR="00AB768B" w:rsidRDefault="00AB768B">
      <w:pPr>
        <w:pStyle w:val="TOC3"/>
        <w:tabs>
          <w:tab w:val="right" w:leader="dot" w:pos="9350"/>
        </w:tabs>
        <w:rPr>
          <w:rFonts w:asciiTheme="minorHAnsi" w:eastAsiaTheme="minorEastAsia" w:hAnsiTheme="minorHAnsi" w:cstheme="minorBidi"/>
          <w:noProof/>
          <w:color w:val="auto"/>
          <w:szCs w:val="22"/>
        </w:rPr>
      </w:pPr>
      <w:r>
        <w:rPr>
          <w:noProof/>
        </w:rPr>
        <w:t>Leave-p-Out (LpO)</w:t>
      </w:r>
      <w:r>
        <w:rPr>
          <w:noProof/>
        </w:rPr>
        <w:tab/>
      </w:r>
      <w:r>
        <w:rPr>
          <w:noProof/>
        </w:rPr>
        <w:fldChar w:fldCharType="begin"/>
      </w:r>
      <w:r>
        <w:rPr>
          <w:noProof/>
        </w:rPr>
        <w:instrText xml:space="preserve"> PAGEREF _Toc111464570 \h </w:instrText>
      </w:r>
      <w:r>
        <w:rPr>
          <w:noProof/>
        </w:rPr>
      </w:r>
      <w:r>
        <w:rPr>
          <w:noProof/>
        </w:rPr>
        <w:fldChar w:fldCharType="separate"/>
      </w:r>
      <w:r>
        <w:rPr>
          <w:noProof/>
        </w:rPr>
        <w:t>4</w:t>
      </w:r>
      <w:r>
        <w:rPr>
          <w:noProof/>
        </w:rPr>
        <w:fldChar w:fldCharType="end"/>
      </w:r>
    </w:p>
    <w:p w14:paraId="117B5DD5" w14:textId="76CFFA82" w:rsidR="00AB768B" w:rsidRDefault="00AB768B">
      <w:pPr>
        <w:pStyle w:val="TOC3"/>
        <w:tabs>
          <w:tab w:val="right" w:leader="dot" w:pos="9350"/>
        </w:tabs>
        <w:rPr>
          <w:rFonts w:asciiTheme="minorHAnsi" w:eastAsiaTheme="minorEastAsia" w:hAnsiTheme="minorHAnsi" w:cstheme="minorBidi"/>
          <w:noProof/>
          <w:color w:val="auto"/>
          <w:szCs w:val="22"/>
        </w:rPr>
      </w:pPr>
      <w:r>
        <w:rPr>
          <w:noProof/>
        </w:rPr>
        <w:t>K-Fold</w:t>
      </w:r>
      <w:r>
        <w:rPr>
          <w:noProof/>
        </w:rPr>
        <w:tab/>
      </w:r>
      <w:r>
        <w:rPr>
          <w:noProof/>
        </w:rPr>
        <w:fldChar w:fldCharType="begin"/>
      </w:r>
      <w:r>
        <w:rPr>
          <w:noProof/>
        </w:rPr>
        <w:instrText xml:space="preserve"> PAGEREF _Toc111464571 \h </w:instrText>
      </w:r>
      <w:r>
        <w:rPr>
          <w:noProof/>
        </w:rPr>
      </w:r>
      <w:r>
        <w:rPr>
          <w:noProof/>
        </w:rPr>
        <w:fldChar w:fldCharType="separate"/>
      </w:r>
      <w:r>
        <w:rPr>
          <w:noProof/>
        </w:rPr>
        <w:t>4</w:t>
      </w:r>
      <w:r>
        <w:rPr>
          <w:noProof/>
        </w:rPr>
        <w:fldChar w:fldCharType="end"/>
      </w:r>
    </w:p>
    <w:p w14:paraId="44CB6DD9" w14:textId="560C46A1" w:rsidR="00AB768B" w:rsidRDefault="00AB768B">
      <w:pPr>
        <w:pStyle w:val="TOC3"/>
        <w:tabs>
          <w:tab w:val="right" w:leader="dot" w:pos="9350"/>
        </w:tabs>
        <w:rPr>
          <w:rFonts w:asciiTheme="minorHAnsi" w:eastAsiaTheme="minorEastAsia" w:hAnsiTheme="minorHAnsi" w:cstheme="minorBidi"/>
          <w:noProof/>
          <w:color w:val="auto"/>
          <w:szCs w:val="22"/>
        </w:rPr>
      </w:pPr>
      <w:r>
        <w:rPr>
          <w:noProof/>
        </w:rPr>
        <w:t>Stratified</w:t>
      </w:r>
      <w:r>
        <w:rPr>
          <w:noProof/>
        </w:rPr>
        <w:tab/>
      </w:r>
      <w:r>
        <w:rPr>
          <w:noProof/>
        </w:rPr>
        <w:fldChar w:fldCharType="begin"/>
      </w:r>
      <w:r>
        <w:rPr>
          <w:noProof/>
        </w:rPr>
        <w:instrText xml:space="preserve"> PAGEREF _Toc111464572 \h </w:instrText>
      </w:r>
      <w:r>
        <w:rPr>
          <w:noProof/>
        </w:rPr>
      </w:r>
      <w:r>
        <w:rPr>
          <w:noProof/>
        </w:rPr>
        <w:fldChar w:fldCharType="separate"/>
      </w:r>
      <w:r>
        <w:rPr>
          <w:noProof/>
        </w:rPr>
        <w:t>4</w:t>
      </w:r>
      <w:r>
        <w:rPr>
          <w:noProof/>
        </w:rPr>
        <w:fldChar w:fldCharType="end"/>
      </w:r>
    </w:p>
    <w:p w14:paraId="4B4203E2" w14:textId="307BF876" w:rsidR="00AB768B" w:rsidRDefault="00AB768B">
      <w:pPr>
        <w:pStyle w:val="TOC1"/>
        <w:tabs>
          <w:tab w:val="right" w:leader="dot" w:pos="9350"/>
        </w:tabs>
        <w:rPr>
          <w:rFonts w:asciiTheme="minorHAnsi" w:eastAsiaTheme="minorEastAsia" w:hAnsiTheme="minorHAnsi" w:cstheme="minorBidi"/>
          <w:b w:val="0"/>
          <w:bCs w:val="0"/>
          <w:noProof/>
          <w:color w:val="auto"/>
          <w:szCs w:val="22"/>
        </w:rPr>
      </w:pPr>
      <w:r>
        <w:rPr>
          <w:noProof/>
        </w:rPr>
        <w:t>Illustrative Example</w:t>
      </w:r>
      <w:r>
        <w:rPr>
          <w:noProof/>
        </w:rPr>
        <w:tab/>
      </w:r>
      <w:r>
        <w:rPr>
          <w:noProof/>
        </w:rPr>
        <w:fldChar w:fldCharType="begin"/>
      </w:r>
      <w:r>
        <w:rPr>
          <w:noProof/>
        </w:rPr>
        <w:instrText xml:space="preserve"> PAGEREF _Toc111464573 \h </w:instrText>
      </w:r>
      <w:r>
        <w:rPr>
          <w:noProof/>
        </w:rPr>
      </w:r>
      <w:r>
        <w:rPr>
          <w:noProof/>
        </w:rPr>
        <w:fldChar w:fldCharType="separate"/>
      </w:r>
      <w:r>
        <w:rPr>
          <w:noProof/>
        </w:rPr>
        <w:t>4</w:t>
      </w:r>
      <w:r>
        <w:rPr>
          <w:noProof/>
        </w:rPr>
        <w:fldChar w:fldCharType="end"/>
      </w:r>
    </w:p>
    <w:p w14:paraId="3E9BDE14" w14:textId="60B4230D" w:rsidR="00AB768B" w:rsidRDefault="00AB768B">
      <w:pPr>
        <w:pStyle w:val="TOC1"/>
        <w:tabs>
          <w:tab w:val="right" w:leader="dot" w:pos="9350"/>
        </w:tabs>
        <w:rPr>
          <w:rFonts w:asciiTheme="minorHAnsi" w:eastAsiaTheme="minorEastAsia" w:hAnsiTheme="minorHAnsi" w:cstheme="minorBidi"/>
          <w:b w:val="0"/>
          <w:bCs w:val="0"/>
          <w:noProof/>
          <w:color w:val="auto"/>
          <w:szCs w:val="22"/>
        </w:rPr>
      </w:pPr>
      <w:r w:rsidRPr="002D1556">
        <w:rPr>
          <w:rFonts w:cs="Arial"/>
          <w:noProof/>
          <w:color w:val="auto"/>
        </w:rPr>
        <w:t>Conclusion</w:t>
      </w:r>
      <w:r>
        <w:rPr>
          <w:noProof/>
        </w:rPr>
        <w:tab/>
      </w:r>
      <w:r>
        <w:rPr>
          <w:noProof/>
        </w:rPr>
        <w:fldChar w:fldCharType="begin"/>
      </w:r>
      <w:r>
        <w:rPr>
          <w:noProof/>
        </w:rPr>
        <w:instrText xml:space="preserve"> PAGEREF _Toc111464574 \h </w:instrText>
      </w:r>
      <w:r>
        <w:rPr>
          <w:noProof/>
        </w:rPr>
      </w:r>
      <w:r>
        <w:rPr>
          <w:noProof/>
        </w:rPr>
        <w:fldChar w:fldCharType="separate"/>
      </w:r>
      <w:r>
        <w:rPr>
          <w:noProof/>
        </w:rPr>
        <w:t>5</w:t>
      </w:r>
      <w:r>
        <w:rPr>
          <w:noProof/>
        </w:rPr>
        <w:fldChar w:fldCharType="end"/>
      </w:r>
    </w:p>
    <w:p w14:paraId="357F5505" w14:textId="7CA36B18" w:rsidR="00AB03E5" w:rsidRPr="005E05A2" w:rsidRDefault="00F33B3D" w:rsidP="00AB03E5">
      <w:pPr>
        <w:rPr>
          <w:b/>
          <w:bCs/>
          <w:color w:val="auto"/>
        </w:rPr>
      </w:pPr>
      <w:r w:rsidRPr="005E05A2">
        <w:rPr>
          <w:color w:val="auto"/>
        </w:rPr>
        <w:fldChar w:fldCharType="end"/>
      </w:r>
    </w:p>
    <w:p w14:paraId="6D9BEB39" w14:textId="22BF8B24" w:rsidR="00AB03E5" w:rsidRPr="005E05A2" w:rsidRDefault="00AB03E5" w:rsidP="00AB03E5">
      <w:pPr>
        <w:rPr>
          <w:color w:val="auto"/>
          <w:sz w:val="20"/>
        </w:rPr>
      </w:pPr>
    </w:p>
    <w:p w14:paraId="17FBAE07" w14:textId="5B288D9D" w:rsidR="00F33B3D" w:rsidRPr="005E05A2" w:rsidRDefault="00F33B3D">
      <w:pPr>
        <w:rPr>
          <w:rFonts w:eastAsiaTheme="majorEastAsia"/>
          <w:b/>
          <w:color w:val="auto"/>
          <w:sz w:val="24"/>
          <w:szCs w:val="24"/>
        </w:rPr>
      </w:pPr>
      <w:r w:rsidRPr="005E05A2">
        <w:rPr>
          <w:color w:val="auto"/>
          <w:sz w:val="24"/>
          <w:szCs w:val="24"/>
        </w:rPr>
        <w:br w:type="page"/>
      </w:r>
    </w:p>
    <w:p w14:paraId="78D1E680" w14:textId="30B0921D" w:rsidR="004C01D7" w:rsidRPr="005E05A2" w:rsidRDefault="00257A62" w:rsidP="005E05A2">
      <w:pPr>
        <w:pStyle w:val="APALevelHeading2"/>
        <w:rPr>
          <w:rStyle w:val="Strong"/>
          <w:rFonts w:cs="Arial"/>
          <w:b/>
          <w:bCs w:val="0"/>
          <w:color w:val="auto"/>
          <w:sz w:val="24"/>
          <w:szCs w:val="24"/>
        </w:rPr>
      </w:pPr>
      <w:bookmarkStart w:id="4" w:name="_Toc111464559"/>
      <w:r w:rsidRPr="005E05A2">
        <w:rPr>
          <w:rFonts w:cs="Arial"/>
          <w:color w:val="auto"/>
        </w:rPr>
        <w:lastRenderedPageBreak/>
        <w:t>Introduction</w:t>
      </w:r>
      <w:bookmarkEnd w:id="4"/>
      <w:r w:rsidR="004C01D7" w:rsidRPr="005E05A2">
        <w:rPr>
          <w:rFonts w:cs="Arial"/>
          <w:color w:val="auto"/>
        </w:rPr>
        <w:br/>
      </w:r>
    </w:p>
    <w:p w14:paraId="2BB9AF8E" w14:textId="0279FCCA" w:rsidR="005E05A2" w:rsidRDefault="005E05A2" w:rsidP="005E05A2">
      <w:pPr>
        <w:rPr>
          <w:color w:val="auto"/>
          <w:szCs w:val="24"/>
        </w:rPr>
      </w:pPr>
      <w:r w:rsidRPr="005E05A2">
        <w:rPr>
          <w:color w:val="auto"/>
          <w:szCs w:val="24"/>
        </w:rPr>
        <w:t xml:space="preserve">Data is well recognized as a source of insight in a wide variety of fields. However, reliable insights typically require more than examination of the raw values. Data-driven mathematical models are valuable tools for prediction or characterization of a system. With modern software they are also deceptively easy to implement, but care must be taken if the results are to be useful. Machine Learning models, </w:t>
      </w:r>
      <w:r w:rsidR="000A369B" w:rsidRPr="005E05A2">
        <w:rPr>
          <w:color w:val="auto"/>
          <w:szCs w:val="24"/>
        </w:rPr>
        <w:t>despite</w:t>
      </w:r>
      <w:r w:rsidRPr="005E05A2">
        <w:rPr>
          <w:color w:val="auto"/>
          <w:szCs w:val="24"/>
        </w:rPr>
        <w:t xml:space="preserve"> their name, have no awareness of the concepts that we use them to describe.</w:t>
      </w:r>
    </w:p>
    <w:p w14:paraId="77C67930" w14:textId="77777777" w:rsidR="005E05A2" w:rsidRPr="005E05A2" w:rsidRDefault="005E05A2" w:rsidP="005E05A2">
      <w:pPr>
        <w:rPr>
          <w:color w:val="auto"/>
          <w:szCs w:val="24"/>
        </w:rPr>
      </w:pPr>
    </w:p>
    <w:p w14:paraId="0C5AAAE4" w14:textId="2D191383" w:rsidR="005E05A2" w:rsidRPr="005E05A2" w:rsidRDefault="005E05A2" w:rsidP="005E05A2">
      <w:pPr>
        <w:rPr>
          <w:color w:val="auto"/>
          <w:szCs w:val="24"/>
        </w:rPr>
      </w:pPr>
      <w:r w:rsidRPr="005E05A2">
        <w:rPr>
          <w:color w:val="auto"/>
          <w:szCs w:val="24"/>
        </w:rPr>
        <w:t xml:space="preserve">If a model is trained carelessly it will build ‘superstitions,’ using random variation as if it were predictive. Although it is not possible to </w:t>
      </w:r>
      <w:r w:rsidR="000A369B" w:rsidRPr="005E05A2">
        <w:rPr>
          <w:color w:val="auto"/>
          <w:szCs w:val="24"/>
        </w:rPr>
        <w:t>eliminate</w:t>
      </w:r>
      <w:r w:rsidRPr="005E05A2">
        <w:rPr>
          <w:color w:val="auto"/>
          <w:szCs w:val="24"/>
        </w:rPr>
        <w:t xml:space="preserve"> that risk, techniques do exist to minimize that effect and then measure the reliability of a model for future events. This Best Practice introduces these techniques so that users avoid </w:t>
      </w:r>
      <w:r w:rsidR="00D50E39">
        <w:rPr>
          <w:color w:val="auto"/>
          <w:szCs w:val="24"/>
        </w:rPr>
        <w:t xml:space="preserve">missteps that may result in </w:t>
      </w:r>
      <w:r w:rsidRPr="005E05A2">
        <w:rPr>
          <w:color w:val="auto"/>
          <w:szCs w:val="24"/>
        </w:rPr>
        <w:t>severe</w:t>
      </w:r>
      <w:r w:rsidR="00D50E39">
        <w:rPr>
          <w:color w:val="auto"/>
          <w:szCs w:val="24"/>
        </w:rPr>
        <w:t>ly misleading models</w:t>
      </w:r>
      <w:r w:rsidRPr="005E05A2">
        <w:rPr>
          <w:color w:val="auto"/>
          <w:szCs w:val="24"/>
        </w:rPr>
        <w:t xml:space="preserve">. More specifically, it will cover three prominent issues in training a model to data: over-fitting, generalizability, and model comparison. </w:t>
      </w:r>
      <w:r w:rsidR="00A8739D">
        <w:rPr>
          <w:color w:val="auto"/>
          <w:szCs w:val="24"/>
        </w:rPr>
        <w:t>T</w:t>
      </w:r>
      <w:r w:rsidRPr="005E05A2">
        <w:rPr>
          <w:color w:val="auto"/>
          <w:szCs w:val="24"/>
        </w:rPr>
        <w:t xml:space="preserve">his </w:t>
      </w:r>
      <w:r w:rsidR="000A369B">
        <w:rPr>
          <w:color w:val="auto"/>
          <w:szCs w:val="24"/>
        </w:rPr>
        <w:t>paper</w:t>
      </w:r>
      <w:r w:rsidRPr="005E05A2">
        <w:rPr>
          <w:color w:val="auto"/>
          <w:szCs w:val="24"/>
        </w:rPr>
        <w:t xml:space="preserve"> will </w:t>
      </w:r>
      <w:r w:rsidR="00A8739D">
        <w:rPr>
          <w:color w:val="auto"/>
          <w:szCs w:val="24"/>
        </w:rPr>
        <w:t xml:space="preserve">also </w:t>
      </w:r>
      <w:r w:rsidRPr="005E05A2">
        <w:rPr>
          <w:color w:val="auto"/>
          <w:szCs w:val="24"/>
        </w:rPr>
        <w:t xml:space="preserve">describe standard techniques such as training versus validation sets, cross-validation, and out of sample validation to potentially implement with </w:t>
      </w:r>
      <w:r w:rsidR="00A8739D">
        <w:rPr>
          <w:color w:val="auto"/>
          <w:szCs w:val="24"/>
        </w:rPr>
        <w:t>said</w:t>
      </w:r>
      <w:r w:rsidR="00A8739D" w:rsidRPr="005E05A2">
        <w:rPr>
          <w:color w:val="auto"/>
          <w:szCs w:val="24"/>
        </w:rPr>
        <w:t xml:space="preserve"> </w:t>
      </w:r>
      <w:r w:rsidRPr="005E05A2">
        <w:rPr>
          <w:color w:val="auto"/>
          <w:szCs w:val="24"/>
        </w:rPr>
        <w:t>principles for any algorithm/model that may fit the reader’s needs.</w:t>
      </w:r>
    </w:p>
    <w:p w14:paraId="3FAAD321" w14:textId="17727035" w:rsidR="005E05A2" w:rsidRPr="005E05A2" w:rsidRDefault="005E05A2" w:rsidP="005E05A2">
      <w:pPr>
        <w:rPr>
          <w:color w:val="auto"/>
          <w:szCs w:val="24"/>
        </w:rPr>
      </w:pPr>
    </w:p>
    <w:p w14:paraId="228AB6D0" w14:textId="1BB2E68B" w:rsidR="005E05A2" w:rsidRPr="005E05A2" w:rsidRDefault="005E05A2" w:rsidP="005938F3">
      <w:pPr>
        <w:pStyle w:val="APALevelHeading3"/>
      </w:pPr>
      <w:bookmarkStart w:id="5" w:name="_Toc85527674"/>
      <w:bookmarkStart w:id="6" w:name="_Toc111464560"/>
      <w:r w:rsidRPr="005E05A2">
        <w:t>Observational</w:t>
      </w:r>
      <w:bookmarkEnd w:id="5"/>
      <w:r w:rsidR="00D50E39">
        <w:t xml:space="preserve"> </w:t>
      </w:r>
      <w:r w:rsidR="00DB074D">
        <w:t>D</w:t>
      </w:r>
      <w:r w:rsidR="00A8739D">
        <w:t xml:space="preserve">ata </w:t>
      </w:r>
      <w:r w:rsidR="00D50E39">
        <w:t>Limits</w:t>
      </w:r>
      <w:bookmarkEnd w:id="6"/>
    </w:p>
    <w:p w14:paraId="3E940B20" w14:textId="383CB948" w:rsidR="005E05A2" w:rsidRDefault="005E05A2" w:rsidP="005E05A2">
      <w:pPr>
        <w:rPr>
          <w:color w:val="auto"/>
          <w:szCs w:val="24"/>
        </w:rPr>
      </w:pPr>
      <w:r w:rsidRPr="005E05A2">
        <w:rPr>
          <w:color w:val="auto"/>
          <w:szCs w:val="24"/>
        </w:rPr>
        <w:t xml:space="preserve">Data-driven model training is frequently performed where the system is too complex to model (exclusively) through known causal relations. Observational data is commonly used because it is typically easier to gather and </w:t>
      </w:r>
      <w:r w:rsidR="000A369B">
        <w:rPr>
          <w:color w:val="auto"/>
          <w:szCs w:val="24"/>
        </w:rPr>
        <w:t xml:space="preserve">is </w:t>
      </w:r>
      <w:r w:rsidRPr="005E05A2">
        <w:rPr>
          <w:color w:val="auto"/>
          <w:szCs w:val="24"/>
        </w:rPr>
        <w:t>effective for prediction. Further measures would be necessary to imply causation, but some of the techniques below include measures to examine the resilience of predictive relationships.</w:t>
      </w:r>
    </w:p>
    <w:p w14:paraId="0C9CD973" w14:textId="77777777" w:rsidR="000A369B" w:rsidRPr="005E05A2" w:rsidRDefault="000A369B" w:rsidP="005E05A2">
      <w:pPr>
        <w:rPr>
          <w:color w:val="auto"/>
          <w:szCs w:val="24"/>
        </w:rPr>
      </w:pPr>
    </w:p>
    <w:p w14:paraId="1C476537" w14:textId="05161CCE" w:rsidR="005E05A2" w:rsidRPr="005E05A2" w:rsidRDefault="005E05A2" w:rsidP="005E05A2">
      <w:pPr>
        <w:rPr>
          <w:color w:val="auto"/>
          <w:szCs w:val="24"/>
        </w:rPr>
      </w:pPr>
      <w:r w:rsidRPr="005E05A2">
        <w:rPr>
          <w:color w:val="auto"/>
          <w:szCs w:val="24"/>
        </w:rPr>
        <w:t>The methods below assume that the modeler already has a well-defined purpose for the model tied to a practical</w:t>
      </w:r>
      <w:r w:rsidR="000A369B">
        <w:rPr>
          <w:color w:val="auto"/>
          <w:szCs w:val="24"/>
        </w:rPr>
        <w:t>,</w:t>
      </w:r>
      <w:r w:rsidRPr="005E05A2">
        <w:rPr>
          <w:color w:val="auto"/>
          <w:szCs w:val="24"/>
        </w:rPr>
        <w:t xml:space="preserve"> </w:t>
      </w:r>
      <w:r w:rsidR="000A369B" w:rsidRPr="005E05A2">
        <w:rPr>
          <w:color w:val="auto"/>
          <w:szCs w:val="24"/>
        </w:rPr>
        <w:t>measurable</w:t>
      </w:r>
      <w:r w:rsidRPr="005E05A2">
        <w:rPr>
          <w:color w:val="auto"/>
          <w:szCs w:val="24"/>
        </w:rPr>
        <w:t xml:space="preserve"> response variable, as well as having already collected appropriate training data.</w:t>
      </w:r>
    </w:p>
    <w:p w14:paraId="677CF0C0" w14:textId="77777777" w:rsidR="005E05A2" w:rsidRPr="005E05A2" w:rsidRDefault="005E05A2" w:rsidP="005E05A2">
      <w:pPr>
        <w:rPr>
          <w:color w:val="auto"/>
          <w:szCs w:val="24"/>
        </w:rPr>
      </w:pPr>
    </w:p>
    <w:p w14:paraId="7BFE323E" w14:textId="6FE612C1" w:rsidR="005E05A2" w:rsidRDefault="005E05A2" w:rsidP="005938F3">
      <w:pPr>
        <w:pStyle w:val="APALevelHeading2"/>
      </w:pPr>
      <w:bookmarkStart w:id="7" w:name="_Toc85527675"/>
      <w:bookmarkStart w:id="8" w:name="_Toc111464561"/>
      <w:r w:rsidRPr="005E05A2">
        <w:t>Validation Principles</w:t>
      </w:r>
      <w:bookmarkEnd w:id="7"/>
      <w:bookmarkEnd w:id="8"/>
    </w:p>
    <w:p w14:paraId="686A7809" w14:textId="77777777" w:rsidR="005938F3" w:rsidRPr="005E05A2" w:rsidRDefault="005938F3" w:rsidP="005938F3">
      <w:pPr>
        <w:pStyle w:val="APALevelHeading2"/>
      </w:pPr>
    </w:p>
    <w:p w14:paraId="61DA7360" w14:textId="2B9B4222" w:rsidR="005E05A2" w:rsidRDefault="001B23FC" w:rsidP="005E05A2">
      <w:pPr>
        <w:rPr>
          <w:color w:val="auto"/>
          <w:szCs w:val="24"/>
        </w:rPr>
      </w:pPr>
      <w:r>
        <w:rPr>
          <w:color w:val="auto"/>
          <w:szCs w:val="24"/>
        </w:rPr>
        <w:t xml:space="preserve">Here we present </w:t>
      </w:r>
      <w:r w:rsidR="005E05A2" w:rsidRPr="005E05A2">
        <w:rPr>
          <w:color w:val="auto"/>
          <w:szCs w:val="24"/>
        </w:rPr>
        <w:t xml:space="preserve">general principles that should </w:t>
      </w:r>
      <w:r w:rsidR="005E05A2" w:rsidRPr="00911C02">
        <w:rPr>
          <w:i/>
          <w:iCs/>
          <w:color w:val="auto"/>
          <w:szCs w:val="24"/>
        </w:rPr>
        <w:t>always</w:t>
      </w:r>
      <w:r w:rsidR="005E05A2" w:rsidRPr="005E05A2">
        <w:rPr>
          <w:color w:val="auto"/>
          <w:szCs w:val="24"/>
        </w:rPr>
        <w:t xml:space="preserve"> apply </w:t>
      </w:r>
      <w:r w:rsidR="00F254AC">
        <w:rPr>
          <w:color w:val="auto"/>
          <w:szCs w:val="24"/>
        </w:rPr>
        <w:t>to</w:t>
      </w:r>
      <w:r w:rsidR="00F254AC" w:rsidRPr="005E05A2">
        <w:rPr>
          <w:color w:val="auto"/>
          <w:szCs w:val="24"/>
        </w:rPr>
        <w:t xml:space="preserve"> </w:t>
      </w:r>
      <w:r w:rsidR="005E05A2" w:rsidRPr="005E05A2">
        <w:rPr>
          <w:color w:val="auto"/>
          <w:szCs w:val="24"/>
        </w:rPr>
        <w:t xml:space="preserve">any method </w:t>
      </w:r>
      <w:r w:rsidR="00F254AC">
        <w:rPr>
          <w:color w:val="auto"/>
          <w:szCs w:val="24"/>
        </w:rPr>
        <w:t>when</w:t>
      </w:r>
      <w:r w:rsidR="005E05A2" w:rsidRPr="005E05A2">
        <w:rPr>
          <w:color w:val="auto"/>
          <w:szCs w:val="24"/>
        </w:rPr>
        <w:t xml:space="preserve"> training a data-driven model</w:t>
      </w:r>
      <w:r>
        <w:rPr>
          <w:color w:val="auto"/>
          <w:szCs w:val="24"/>
        </w:rPr>
        <w:t xml:space="preserve">, before </w:t>
      </w:r>
      <w:r w:rsidR="007D4413">
        <w:rPr>
          <w:color w:val="auto"/>
          <w:szCs w:val="24"/>
        </w:rPr>
        <w:t>we discuss</w:t>
      </w:r>
      <w:r>
        <w:rPr>
          <w:color w:val="auto"/>
          <w:szCs w:val="24"/>
        </w:rPr>
        <w:t xml:space="preserve"> specific applications of these principles.</w:t>
      </w:r>
      <w:r w:rsidR="00911C02">
        <w:rPr>
          <w:color w:val="auto"/>
          <w:szCs w:val="24"/>
        </w:rPr>
        <w:t xml:space="preserve"> The following principles are:</w:t>
      </w:r>
    </w:p>
    <w:p w14:paraId="453AC2F6" w14:textId="3422CAF0" w:rsidR="00911C02" w:rsidRDefault="00911C02" w:rsidP="00911C02">
      <w:pPr>
        <w:pStyle w:val="ListParagraph"/>
        <w:numPr>
          <w:ilvl w:val="0"/>
          <w:numId w:val="11"/>
        </w:numPr>
        <w:rPr>
          <w:color w:val="auto"/>
          <w:szCs w:val="24"/>
        </w:rPr>
      </w:pPr>
      <w:r>
        <w:rPr>
          <w:color w:val="auto"/>
          <w:szCs w:val="24"/>
        </w:rPr>
        <w:t>always validate,</w:t>
      </w:r>
    </w:p>
    <w:p w14:paraId="1BA05C99" w14:textId="0BF82B1C" w:rsidR="00911C02" w:rsidRDefault="00911C02" w:rsidP="00911C02">
      <w:pPr>
        <w:pStyle w:val="ListParagraph"/>
        <w:numPr>
          <w:ilvl w:val="0"/>
          <w:numId w:val="11"/>
        </w:numPr>
        <w:rPr>
          <w:color w:val="auto"/>
          <w:szCs w:val="24"/>
        </w:rPr>
      </w:pPr>
      <w:r>
        <w:rPr>
          <w:color w:val="auto"/>
          <w:szCs w:val="24"/>
        </w:rPr>
        <w:t>do not validate on training data,</w:t>
      </w:r>
    </w:p>
    <w:p w14:paraId="15011A76" w14:textId="63E97F47" w:rsidR="00911C02" w:rsidRDefault="00A8739D" w:rsidP="00911C02">
      <w:pPr>
        <w:pStyle w:val="ListParagraph"/>
        <w:numPr>
          <w:ilvl w:val="0"/>
          <w:numId w:val="11"/>
        </w:numPr>
        <w:rPr>
          <w:color w:val="auto"/>
          <w:szCs w:val="24"/>
        </w:rPr>
      </w:pPr>
      <w:r>
        <w:rPr>
          <w:color w:val="auto"/>
          <w:szCs w:val="24"/>
        </w:rPr>
        <w:t>u</w:t>
      </w:r>
      <w:r w:rsidR="00911C02">
        <w:rPr>
          <w:color w:val="auto"/>
          <w:szCs w:val="24"/>
        </w:rPr>
        <w:t>se multiple models and methods, and</w:t>
      </w:r>
    </w:p>
    <w:p w14:paraId="2FB7D3B2" w14:textId="2D4BC2E6" w:rsidR="00911C02" w:rsidRPr="00AB768B" w:rsidRDefault="00911C02" w:rsidP="00AB768B">
      <w:pPr>
        <w:pStyle w:val="ListParagraph"/>
        <w:numPr>
          <w:ilvl w:val="0"/>
          <w:numId w:val="11"/>
        </w:numPr>
        <w:rPr>
          <w:color w:val="auto"/>
          <w:szCs w:val="24"/>
        </w:rPr>
      </w:pPr>
      <w:r>
        <w:rPr>
          <w:color w:val="auto"/>
          <w:szCs w:val="24"/>
        </w:rPr>
        <w:t>examine multiple decision metrics.</w:t>
      </w:r>
    </w:p>
    <w:p w14:paraId="5D761605" w14:textId="77777777" w:rsidR="005E05A2" w:rsidRPr="005E05A2" w:rsidRDefault="005E05A2" w:rsidP="005E05A2">
      <w:pPr>
        <w:rPr>
          <w:color w:val="auto"/>
          <w:szCs w:val="24"/>
        </w:rPr>
      </w:pPr>
    </w:p>
    <w:p w14:paraId="148917A6" w14:textId="77777777" w:rsidR="005E05A2" w:rsidRPr="005E05A2" w:rsidRDefault="005E05A2" w:rsidP="005938F3">
      <w:pPr>
        <w:pStyle w:val="APALevelHeading3"/>
        <w:rPr>
          <w:szCs w:val="24"/>
        </w:rPr>
      </w:pPr>
      <w:bookmarkStart w:id="9" w:name="_Toc85527676"/>
      <w:bookmarkStart w:id="10" w:name="_Toc111464562"/>
      <w:r w:rsidRPr="005E05A2">
        <w:t>Always Validate</w:t>
      </w:r>
      <w:bookmarkEnd w:id="9"/>
      <w:bookmarkEnd w:id="10"/>
    </w:p>
    <w:p w14:paraId="6A5CF2C0" w14:textId="63B0963E" w:rsidR="005E05A2" w:rsidRPr="005E05A2" w:rsidRDefault="005E05A2" w:rsidP="005E05A2">
      <w:pPr>
        <w:rPr>
          <w:color w:val="auto"/>
          <w:szCs w:val="24"/>
        </w:rPr>
      </w:pPr>
      <w:r w:rsidRPr="005E05A2">
        <w:rPr>
          <w:color w:val="auto"/>
          <w:szCs w:val="24"/>
        </w:rPr>
        <w:t>Sampling variation or inherent noise in a system can not only mask important relationships, but it can also create false appearance of relationships that would not hold for future observations. The more complex and precise a model is made, the more likely it is to pick up false patterns of random variation as if it were predictive. Validation on “new” data is a safeguard against such over-fitting, preserving the usefulness of a model.</w:t>
      </w:r>
    </w:p>
    <w:p w14:paraId="7128D284" w14:textId="77777777" w:rsidR="005E05A2" w:rsidRPr="005E05A2" w:rsidRDefault="005E05A2" w:rsidP="005E05A2">
      <w:pPr>
        <w:rPr>
          <w:color w:val="auto"/>
          <w:szCs w:val="24"/>
        </w:rPr>
      </w:pPr>
    </w:p>
    <w:p w14:paraId="0AD9997A" w14:textId="77777777" w:rsidR="005E05A2" w:rsidRPr="005E05A2" w:rsidRDefault="005E05A2" w:rsidP="005938F3">
      <w:pPr>
        <w:pStyle w:val="APALevelHeading3"/>
        <w:rPr>
          <w:szCs w:val="24"/>
        </w:rPr>
      </w:pPr>
      <w:bookmarkStart w:id="11" w:name="_Toc85527677"/>
      <w:bookmarkStart w:id="12" w:name="_Toc111464563"/>
      <w:r w:rsidRPr="005E05A2">
        <w:t>Do Not Validate on Training Data</w:t>
      </w:r>
      <w:bookmarkEnd w:id="11"/>
      <w:bookmarkEnd w:id="12"/>
    </w:p>
    <w:p w14:paraId="58E19C1C" w14:textId="47177895" w:rsidR="005E05A2" w:rsidRPr="005E05A2" w:rsidRDefault="005E05A2" w:rsidP="005E05A2">
      <w:pPr>
        <w:rPr>
          <w:color w:val="auto"/>
          <w:szCs w:val="24"/>
        </w:rPr>
      </w:pPr>
      <w:r w:rsidRPr="005E05A2">
        <w:rPr>
          <w:color w:val="auto"/>
          <w:szCs w:val="24"/>
        </w:rPr>
        <w:t xml:space="preserve">Do not validate on data that was used to train the model. It is already known that training data appear to have any relationship that the model developed, whether it is a true relationship or </w:t>
      </w:r>
      <w:r w:rsidRPr="005E05A2">
        <w:rPr>
          <w:color w:val="auto"/>
          <w:szCs w:val="24"/>
        </w:rPr>
        <w:lastRenderedPageBreak/>
        <w:t>chance. Validating on data used to train the model</w:t>
      </w:r>
      <w:r w:rsidR="00E03319">
        <w:rPr>
          <w:color w:val="auto"/>
          <w:szCs w:val="24"/>
        </w:rPr>
        <w:t>, or adjusting the model from the validation data,</w:t>
      </w:r>
      <w:r w:rsidRPr="005E05A2">
        <w:rPr>
          <w:color w:val="auto"/>
          <w:szCs w:val="24"/>
        </w:rPr>
        <w:t xml:space="preserve"> reports a self-fulfilling prophecy</w:t>
      </w:r>
      <w:r w:rsidR="00F254AC">
        <w:rPr>
          <w:color w:val="auto"/>
          <w:szCs w:val="24"/>
        </w:rPr>
        <w:t xml:space="preserve"> and</w:t>
      </w:r>
      <w:r w:rsidRPr="005E05A2">
        <w:rPr>
          <w:color w:val="auto"/>
          <w:szCs w:val="24"/>
        </w:rPr>
        <w:t xml:space="preserve"> </w:t>
      </w:r>
      <w:r w:rsidR="00F254AC" w:rsidRPr="005E05A2">
        <w:rPr>
          <w:color w:val="auto"/>
          <w:szCs w:val="24"/>
        </w:rPr>
        <w:t>provid</w:t>
      </w:r>
      <w:r w:rsidR="00F254AC">
        <w:rPr>
          <w:color w:val="auto"/>
          <w:szCs w:val="24"/>
        </w:rPr>
        <w:t>es</w:t>
      </w:r>
      <w:r w:rsidR="00F254AC" w:rsidRPr="005E05A2">
        <w:rPr>
          <w:color w:val="auto"/>
          <w:szCs w:val="24"/>
        </w:rPr>
        <w:t xml:space="preserve"> </w:t>
      </w:r>
      <w:r w:rsidRPr="005E05A2">
        <w:rPr>
          <w:color w:val="auto"/>
          <w:szCs w:val="24"/>
        </w:rPr>
        <w:t>none of the safeguards associated with validation</w:t>
      </w:r>
      <w:r w:rsidR="00F254AC">
        <w:rPr>
          <w:color w:val="auto"/>
          <w:szCs w:val="24"/>
        </w:rPr>
        <w:t>.</w:t>
      </w:r>
    </w:p>
    <w:p w14:paraId="7A895F51" w14:textId="77777777" w:rsidR="005E05A2" w:rsidRPr="005E05A2" w:rsidRDefault="005E05A2" w:rsidP="005E05A2">
      <w:pPr>
        <w:rPr>
          <w:color w:val="auto"/>
          <w:szCs w:val="24"/>
        </w:rPr>
      </w:pPr>
    </w:p>
    <w:p w14:paraId="622EC040" w14:textId="77777777" w:rsidR="005E05A2" w:rsidRPr="005E05A2" w:rsidRDefault="005E05A2" w:rsidP="005938F3">
      <w:pPr>
        <w:pStyle w:val="APALevelHeading3"/>
        <w:rPr>
          <w:szCs w:val="24"/>
        </w:rPr>
      </w:pPr>
      <w:bookmarkStart w:id="13" w:name="_Toc85527678"/>
      <w:bookmarkStart w:id="14" w:name="_Toc111464564"/>
      <w:r w:rsidRPr="005E05A2">
        <w:t>Use Multiple Models and Methods</w:t>
      </w:r>
      <w:bookmarkEnd w:id="13"/>
      <w:bookmarkEnd w:id="14"/>
    </w:p>
    <w:p w14:paraId="36924E89" w14:textId="6A79CF68" w:rsidR="005E05A2" w:rsidRPr="005E05A2" w:rsidRDefault="005E05A2" w:rsidP="005E05A2">
      <w:pPr>
        <w:rPr>
          <w:color w:val="auto"/>
          <w:szCs w:val="24"/>
        </w:rPr>
      </w:pPr>
      <w:r w:rsidRPr="005E05A2">
        <w:rPr>
          <w:color w:val="auto"/>
          <w:szCs w:val="24"/>
        </w:rPr>
        <w:t xml:space="preserve">Data-driven model training is an exploratory process. Build multiple models for </w:t>
      </w:r>
      <w:r w:rsidR="00F254AC" w:rsidRPr="005E05A2">
        <w:rPr>
          <w:color w:val="auto"/>
          <w:szCs w:val="24"/>
        </w:rPr>
        <w:t>comparison and</w:t>
      </w:r>
      <w:r w:rsidRPr="005E05A2">
        <w:rPr>
          <w:color w:val="auto"/>
          <w:szCs w:val="24"/>
        </w:rPr>
        <w:t xml:space="preserve"> use multiple types of models when possible and acceptable for your model’s purpose.</w:t>
      </w:r>
    </w:p>
    <w:p w14:paraId="2F6BEC57" w14:textId="77777777" w:rsidR="005E05A2" w:rsidRPr="005E05A2" w:rsidRDefault="005E05A2" w:rsidP="005E05A2">
      <w:pPr>
        <w:rPr>
          <w:color w:val="auto"/>
          <w:szCs w:val="24"/>
        </w:rPr>
      </w:pPr>
    </w:p>
    <w:p w14:paraId="25DBBE34" w14:textId="77777777" w:rsidR="005E05A2" w:rsidRPr="005E05A2" w:rsidRDefault="005E05A2" w:rsidP="005938F3">
      <w:pPr>
        <w:pStyle w:val="APALevelHeading3"/>
        <w:rPr>
          <w:szCs w:val="24"/>
        </w:rPr>
      </w:pPr>
      <w:bookmarkStart w:id="15" w:name="_Toc85527679"/>
      <w:bookmarkStart w:id="16" w:name="_Toc111464565"/>
      <w:r w:rsidRPr="005E05A2">
        <w:t>Examine Multiple Decision Metrics</w:t>
      </w:r>
      <w:bookmarkEnd w:id="15"/>
      <w:bookmarkEnd w:id="16"/>
    </w:p>
    <w:p w14:paraId="44670CAC" w14:textId="294932D1" w:rsidR="005E05A2" w:rsidRPr="005E05A2" w:rsidRDefault="005E05A2" w:rsidP="005E05A2">
      <w:pPr>
        <w:rPr>
          <w:color w:val="auto"/>
          <w:szCs w:val="24"/>
        </w:rPr>
      </w:pPr>
      <w:r w:rsidRPr="005E05A2">
        <w:rPr>
          <w:color w:val="auto"/>
          <w:szCs w:val="24"/>
        </w:rPr>
        <w:t xml:space="preserve">For a given type of response there will be several metrics by which to measure goodness of fit and predictive value, and each will report on different aspects of the fit. The most common metrics measure an overall fit throughout the range of the model. Such metrics should be </w:t>
      </w:r>
      <w:r w:rsidR="00F254AC" w:rsidRPr="005E05A2">
        <w:rPr>
          <w:color w:val="auto"/>
          <w:szCs w:val="24"/>
        </w:rPr>
        <w:t>examined but</w:t>
      </w:r>
      <w:r w:rsidRPr="005E05A2">
        <w:rPr>
          <w:color w:val="auto"/>
          <w:szCs w:val="24"/>
        </w:rPr>
        <w:t xml:space="preserve"> may not be the most appropriate for </w:t>
      </w:r>
      <w:r w:rsidR="00E03319">
        <w:rPr>
          <w:color w:val="auto"/>
          <w:szCs w:val="24"/>
        </w:rPr>
        <w:t>a given</w:t>
      </w:r>
      <w:r w:rsidRPr="005E05A2">
        <w:rPr>
          <w:color w:val="auto"/>
          <w:szCs w:val="24"/>
        </w:rPr>
        <w:t xml:space="preserve"> model’s purpose.</w:t>
      </w:r>
    </w:p>
    <w:p w14:paraId="7A1CA1F6" w14:textId="0ADE1979" w:rsidR="005E05A2" w:rsidRPr="005E05A2" w:rsidRDefault="005E05A2" w:rsidP="005E05A2">
      <w:pPr>
        <w:rPr>
          <w:color w:val="auto"/>
          <w:szCs w:val="24"/>
        </w:rPr>
      </w:pPr>
    </w:p>
    <w:p w14:paraId="377E48BD" w14:textId="0A77BD4C" w:rsidR="005E05A2" w:rsidRPr="005E05A2" w:rsidRDefault="005E05A2" w:rsidP="005E05A2">
      <w:pPr>
        <w:rPr>
          <w:color w:val="auto"/>
          <w:szCs w:val="24"/>
        </w:rPr>
      </w:pPr>
      <w:r w:rsidRPr="005E05A2">
        <w:rPr>
          <w:color w:val="auto"/>
          <w:szCs w:val="24"/>
        </w:rPr>
        <w:t>For example</w:t>
      </w:r>
      <w:r w:rsidR="00A8739D">
        <w:rPr>
          <w:color w:val="auto"/>
          <w:szCs w:val="24"/>
        </w:rPr>
        <w:t>,</w:t>
      </w:r>
      <w:r w:rsidRPr="005E05A2">
        <w:rPr>
          <w:color w:val="auto"/>
          <w:szCs w:val="24"/>
        </w:rPr>
        <w:t xml:space="preserve"> common metrics to measure predictive power for a quantitative response include Adjusted R</w:t>
      </w:r>
      <w:r w:rsidRPr="005E05A2">
        <w:rPr>
          <w:color w:val="auto"/>
          <w:szCs w:val="24"/>
          <w:vertAlign w:val="superscript"/>
        </w:rPr>
        <w:t>2</w:t>
      </w:r>
      <w:r w:rsidRPr="005E05A2">
        <w:rPr>
          <w:color w:val="auto"/>
          <w:szCs w:val="24"/>
        </w:rPr>
        <w:t xml:space="preserve"> and AIC. These are robust metrics to measure total fit, but if a model is designed to estimate the potential benefit of an </w:t>
      </w:r>
      <w:r w:rsidR="00911C02" w:rsidRPr="005E05A2">
        <w:rPr>
          <w:color w:val="auto"/>
          <w:szCs w:val="24"/>
        </w:rPr>
        <w:t>opportunity,</w:t>
      </w:r>
      <w:r w:rsidRPr="005E05A2">
        <w:rPr>
          <w:color w:val="auto"/>
          <w:szCs w:val="24"/>
        </w:rPr>
        <w:t xml:space="preserve"> then a more targeted metric could better suit the purpose. </w:t>
      </w:r>
      <w:r w:rsidR="00E03319">
        <w:rPr>
          <w:color w:val="auto"/>
          <w:szCs w:val="24"/>
        </w:rPr>
        <w:t>For example</w:t>
      </w:r>
      <w:r w:rsidR="00911C02">
        <w:rPr>
          <w:color w:val="auto"/>
          <w:szCs w:val="24"/>
        </w:rPr>
        <w:t>,</w:t>
      </w:r>
      <w:r w:rsidR="00E03319">
        <w:rPr>
          <w:color w:val="auto"/>
          <w:szCs w:val="24"/>
        </w:rPr>
        <w:t xml:space="preserve"> i</w:t>
      </w:r>
      <w:r w:rsidRPr="005E05A2">
        <w:rPr>
          <w:color w:val="auto"/>
          <w:szCs w:val="24"/>
        </w:rPr>
        <w:t>t may be of particular interest not to over-estimate the benefit of opportunities near the threshold level for a decision</w:t>
      </w:r>
      <w:r w:rsidR="00F254AC">
        <w:rPr>
          <w:color w:val="auto"/>
          <w:szCs w:val="24"/>
        </w:rPr>
        <w:t>.</w:t>
      </w:r>
    </w:p>
    <w:p w14:paraId="7060D0ED" w14:textId="77777777" w:rsidR="005E05A2" w:rsidRPr="005E05A2" w:rsidRDefault="005E05A2" w:rsidP="005E05A2">
      <w:pPr>
        <w:rPr>
          <w:color w:val="auto"/>
          <w:szCs w:val="24"/>
        </w:rPr>
      </w:pPr>
    </w:p>
    <w:p w14:paraId="02B94392" w14:textId="6155031A" w:rsidR="005E05A2" w:rsidRDefault="005E05A2" w:rsidP="005E05A2">
      <w:pPr>
        <w:rPr>
          <w:color w:val="auto"/>
          <w:szCs w:val="24"/>
        </w:rPr>
      </w:pPr>
      <w:r w:rsidRPr="005E05A2">
        <w:rPr>
          <w:color w:val="auto"/>
          <w:szCs w:val="24"/>
        </w:rPr>
        <w:t>Also, graphical metrics that display goodness of fit or predictive value over the range of predictors or depth of a population provide much more information for a robust decision than single-number summaries</w:t>
      </w:r>
      <w:r w:rsidR="002052F8">
        <w:rPr>
          <w:color w:val="auto"/>
          <w:szCs w:val="24"/>
        </w:rPr>
        <w:t>.</w:t>
      </w:r>
    </w:p>
    <w:p w14:paraId="1564E486" w14:textId="34A879E2" w:rsidR="002052F8" w:rsidRDefault="002052F8" w:rsidP="005E05A2">
      <w:pPr>
        <w:rPr>
          <w:color w:val="auto"/>
          <w:szCs w:val="24"/>
        </w:rPr>
      </w:pPr>
    </w:p>
    <w:p w14:paraId="3E58ADD7" w14:textId="0409EE64" w:rsidR="002052F8" w:rsidRPr="005E05A2" w:rsidRDefault="002052F8" w:rsidP="005E05A2">
      <w:pPr>
        <w:rPr>
          <w:color w:val="auto"/>
          <w:szCs w:val="24"/>
        </w:rPr>
      </w:pPr>
      <w:r>
        <w:rPr>
          <w:color w:val="auto"/>
          <w:szCs w:val="24"/>
        </w:rPr>
        <w:t xml:space="preserve">Each of the principles above should be applied in any validation. There are many </w:t>
      </w:r>
      <w:r w:rsidR="00A8739D">
        <w:rPr>
          <w:color w:val="auto"/>
          <w:szCs w:val="24"/>
        </w:rPr>
        <w:t xml:space="preserve">methods in which </w:t>
      </w:r>
      <w:r>
        <w:rPr>
          <w:color w:val="auto"/>
          <w:szCs w:val="24"/>
        </w:rPr>
        <w:t>this can be done</w:t>
      </w:r>
      <w:r w:rsidR="00A8739D">
        <w:rPr>
          <w:color w:val="auto"/>
          <w:szCs w:val="24"/>
        </w:rPr>
        <w:t>;</w:t>
      </w:r>
      <w:r>
        <w:rPr>
          <w:color w:val="auto"/>
          <w:szCs w:val="24"/>
        </w:rPr>
        <w:t xml:space="preserve"> each with its own requirements, strengths</w:t>
      </w:r>
      <w:r w:rsidR="00A8739D">
        <w:rPr>
          <w:color w:val="auto"/>
          <w:szCs w:val="24"/>
        </w:rPr>
        <w:t>,</w:t>
      </w:r>
      <w:r>
        <w:rPr>
          <w:color w:val="auto"/>
          <w:szCs w:val="24"/>
        </w:rPr>
        <w:t xml:space="preserve"> and weaknesses. The next section describes how to implement a few of these methods.</w:t>
      </w:r>
    </w:p>
    <w:p w14:paraId="12657C6F" w14:textId="77777777" w:rsidR="005E05A2" w:rsidRPr="005E05A2" w:rsidRDefault="005E05A2" w:rsidP="005E05A2">
      <w:pPr>
        <w:rPr>
          <w:color w:val="auto"/>
          <w:szCs w:val="24"/>
        </w:rPr>
      </w:pPr>
    </w:p>
    <w:p w14:paraId="1861E167" w14:textId="5A636279" w:rsidR="005E05A2" w:rsidRPr="005E05A2" w:rsidRDefault="005E05A2" w:rsidP="005E05A2">
      <w:pPr>
        <w:pStyle w:val="APALevelHeading2"/>
        <w:rPr>
          <w:rFonts w:cs="Arial"/>
          <w:color w:val="auto"/>
        </w:rPr>
      </w:pPr>
      <w:bookmarkStart w:id="17" w:name="_Toc85527680"/>
      <w:bookmarkStart w:id="18" w:name="_Toc111464566"/>
      <w:r w:rsidRPr="005E05A2">
        <w:rPr>
          <w:rFonts w:cs="Arial"/>
          <w:color w:val="auto"/>
        </w:rPr>
        <w:t>Validation Strategies</w:t>
      </w:r>
      <w:bookmarkEnd w:id="17"/>
      <w:bookmarkEnd w:id="18"/>
      <w:r w:rsidRPr="005E05A2">
        <w:rPr>
          <w:rFonts w:cs="Arial"/>
          <w:color w:val="auto"/>
        </w:rPr>
        <w:t xml:space="preserve"> </w:t>
      </w:r>
    </w:p>
    <w:p w14:paraId="31C5A5FB" w14:textId="77777777" w:rsidR="005E05A2" w:rsidRPr="005E05A2" w:rsidRDefault="005E05A2" w:rsidP="005E05A2">
      <w:pPr>
        <w:pStyle w:val="APALevelHeading2"/>
        <w:rPr>
          <w:rFonts w:cs="Arial"/>
          <w:color w:val="auto"/>
          <w:szCs w:val="28"/>
        </w:rPr>
      </w:pPr>
    </w:p>
    <w:p w14:paraId="7E10EA15" w14:textId="4F19A6DF" w:rsidR="005E05A2" w:rsidRDefault="005E05A2" w:rsidP="005E05A2">
      <w:pPr>
        <w:rPr>
          <w:color w:val="auto"/>
          <w:szCs w:val="24"/>
        </w:rPr>
      </w:pPr>
      <w:r w:rsidRPr="005E05A2">
        <w:rPr>
          <w:color w:val="auto"/>
          <w:szCs w:val="24"/>
        </w:rPr>
        <w:t>It is important to validate a trained model on new data. If training data is used to assess the performance of a model</w:t>
      </w:r>
      <w:r w:rsidR="00AB768B">
        <w:rPr>
          <w:color w:val="auto"/>
          <w:szCs w:val="24"/>
        </w:rPr>
        <w:t>,</w:t>
      </w:r>
      <w:r w:rsidRPr="005E05A2">
        <w:rPr>
          <w:color w:val="auto"/>
          <w:szCs w:val="24"/>
        </w:rPr>
        <w:t xml:space="preserve"> then the result is likely to overestimate the value of the model. A model will often pick up spurious relationships, things that only seemed related due to chance and will not hold in future observations. It is impossible to find or guard against spurious relationships with the data that was used to create them.</w:t>
      </w:r>
    </w:p>
    <w:p w14:paraId="055A54FA" w14:textId="77777777" w:rsidR="00F254AC" w:rsidRPr="005E05A2" w:rsidRDefault="00F254AC" w:rsidP="005E05A2">
      <w:pPr>
        <w:rPr>
          <w:color w:val="auto"/>
          <w:szCs w:val="24"/>
        </w:rPr>
      </w:pPr>
    </w:p>
    <w:p w14:paraId="69F12B47" w14:textId="5D483125" w:rsidR="005E05A2" w:rsidRPr="005E05A2" w:rsidRDefault="005E05A2" w:rsidP="005E05A2">
      <w:pPr>
        <w:rPr>
          <w:color w:val="auto"/>
          <w:szCs w:val="24"/>
        </w:rPr>
      </w:pPr>
      <w:r w:rsidRPr="005E05A2">
        <w:rPr>
          <w:color w:val="auto"/>
          <w:szCs w:val="24"/>
        </w:rPr>
        <w:t xml:space="preserve">The validation method should be chosen before model training </w:t>
      </w:r>
      <w:r w:rsidR="00A8739D">
        <w:rPr>
          <w:color w:val="auto"/>
          <w:szCs w:val="24"/>
        </w:rPr>
        <w:t>begins</w:t>
      </w:r>
      <w:r w:rsidRPr="005E05A2">
        <w:rPr>
          <w:color w:val="auto"/>
          <w:szCs w:val="24"/>
        </w:rPr>
        <w:t>. The validation structure should be chosen and implemented before dimension reduction for parameter selection</w:t>
      </w:r>
      <w:r w:rsidR="0050673E">
        <w:rPr>
          <w:color w:val="auto"/>
          <w:szCs w:val="24"/>
        </w:rPr>
        <w:t>,</w:t>
      </w:r>
      <w:r w:rsidRPr="005E05A2">
        <w:rPr>
          <w:color w:val="auto"/>
          <w:szCs w:val="24"/>
        </w:rPr>
        <w:t xml:space="preserve"> if applicable. The best validation method to choose depends upon the data available and the purpose of the model. We will describe two methods below: Train/Validation/Test and Cross-Validation.</w:t>
      </w:r>
    </w:p>
    <w:p w14:paraId="142C1E6F" w14:textId="77777777" w:rsidR="005E05A2" w:rsidRPr="005E05A2" w:rsidRDefault="005E05A2" w:rsidP="005E05A2">
      <w:pPr>
        <w:rPr>
          <w:color w:val="auto"/>
          <w:szCs w:val="24"/>
        </w:rPr>
      </w:pPr>
    </w:p>
    <w:p w14:paraId="6416222D" w14:textId="77777777" w:rsidR="005E05A2" w:rsidRPr="005E05A2" w:rsidRDefault="005E05A2" w:rsidP="005938F3">
      <w:pPr>
        <w:pStyle w:val="APALevelHeading3"/>
      </w:pPr>
      <w:bookmarkStart w:id="19" w:name="_Toc85527681"/>
      <w:bookmarkStart w:id="20" w:name="_Toc111464567"/>
      <w:r w:rsidRPr="005E05A2">
        <w:t>The Train/Validate/Test</w:t>
      </w:r>
      <w:bookmarkEnd w:id="19"/>
      <w:r w:rsidRPr="005E05A2">
        <w:t xml:space="preserve"> Validation Method</w:t>
      </w:r>
      <w:bookmarkEnd w:id="20"/>
    </w:p>
    <w:p w14:paraId="4029FAF4" w14:textId="1E1AA108" w:rsidR="005E05A2" w:rsidRPr="005E05A2" w:rsidRDefault="005E05A2" w:rsidP="005E05A2">
      <w:pPr>
        <w:contextualSpacing/>
        <w:rPr>
          <w:color w:val="auto"/>
          <w:szCs w:val="24"/>
        </w:rPr>
      </w:pPr>
      <w:r w:rsidRPr="005E05A2">
        <w:rPr>
          <w:color w:val="auto"/>
          <w:szCs w:val="24"/>
        </w:rPr>
        <w:t>A comprehensive validation method is to divide the available data into three sets: one for model training, another for model comparison and selection, and one to test performance. A common format is to use 50%-80% of the data for training and split the remainder for the validation and test sets. The split should be performed by random selection so that each set remains as representative of the population as possible.</w:t>
      </w:r>
    </w:p>
    <w:p w14:paraId="191E65F3" w14:textId="77777777" w:rsidR="005E05A2" w:rsidRPr="005E05A2" w:rsidRDefault="005E05A2" w:rsidP="005E05A2">
      <w:pPr>
        <w:contextualSpacing/>
        <w:rPr>
          <w:color w:val="auto"/>
          <w:szCs w:val="24"/>
        </w:rPr>
      </w:pPr>
    </w:p>
    <w:p w14:paraId="258D3DFB" w14:textId="7BA589ED" w:rsidR="005E05A2" w:rsidRDefault="005E05A2" w:rsidP="005E05A2">
      <w:pPr>
        <w:contextualSpacing/>
        <w:rPr>
          <w:color w:val="auto"/>
          <w:szCs w:val="24"/>
        </w:rPr>
      </w:pPr>
      <w:r w:rsidRPr="005E05A2">
        <w:rPr>
          <w:color w:val="auto"/>
          <w:szCs w:val="24"/>
        </w:rPr>
        <w:t xml:space="preserve">This </w:t>
      </w:r>
      <w:r w:rsidR="00DE57B3">
        <w:rPr>
          <w:color w:val="auto"/>
          <w:szCs w:val="24"/>
        </w:rPr>
        <w:t xml:space="preserve">three-way split </w:t>
      </w:r>
      <w:r w:rsidRPr="005E05A2">
        <w:rPr>
          <w:color w:val="auto"/>
          <w:szCs w:val="24"/>
        </w:rPr>
        <w:t xml:space="preserve">is the preferred method when there is plenty of data. There must be enough data in the training set to properly identify relationships, with enough left over to provide a good </w:t>
      </w:r>
      <w:r w:rsidRPr="005E05A2">
        <w:rPr>
          <w:color w:val="auto"/>
          <w:szCs w:val="24"/>
        </w:rPr>
        <w:lastRenderedPageBreak/>
        <w:t>estimate of fit vs over-fit in the validation set, and to confirm performance in the test set.</w:t>
      </w:r>
    </w:p>
    <w:p w14:paraId="042C4882" w14:textId="77777777" w:rsidR="005E05A2" w:rsidRPr="005E05A2" w:rsidRDefault="005E05A2" w:rsidP="005E05A2">
      <w:pPr>
        <w:contextualSpacing/>
        <w:rPr>
          <w:color w:val="auto"/>
          <w:szCs w:val="24"/>
        </w:rPr>
      </w:pPr>
    </w:p>
    <w:p w14:paraId="368F89C5" w14:textId="6ADF3BAB" w:rsidR="005E05A2" w:rsidRPr="005E05A2" w:rsidRDefault="005E05A2" w:rsidP="005E05A2">
      <w:pPr>
        <w:contextualSpacing/>
        <w:rPr>
          <w:color w:val="auto"/>
          <w:szCs w:val="24"/>
        </w:rPr>
      </w:pPr>
      <w:r w:rsidRPr="005E05A2">
        <w:rPr>
          <w:color w:val="auto"/>
          <w:szCs w:val="24"/>
        </w:rPr>
        <w:t xml:space="preserve">The training set, and only the training set, should be used for attribute selection and model parameter estimation. The validation set is used to compare models. Since the validation set was randomly split from the training set, it should not maintain most spurious relationships from the training set. A large difference in performance between the training and validation sets </w:t>
      </w:r>
      <w:r w:rsidR="0050673E">
        <w:rPr>
          <w:color w:val="auto"/>
          <w:szCs w:val="24"/>
        </w:rPr>
        <w:t xml:space="preserve">is </w:t>
      </w:r>
      <w:r w:rsidRPr="005E05A2">
        <w:rPr>
          <w:color w:val="auto"/>
          <w:szCs w:val="24"/>
        </w:rPr>
        <w:t>an indicator of having over-fit the model.</w:t>
      </w:r>
    </w:p>
    <w:p w14:paraId="5156B9EF" w14:textId="77777777" w:rsidR="0050673E" w:rsidRDefault="0050673E" w:rsidP="0050673E">
      <w:pPr>
        <w:pStyle w:val="APALevelHeading3"/>
      </w:pPr>
    </w:p>
    <w:p w14:paraId="4E19C3BE" w14:textId="3DE18EE7" w:rsidR="001901BF" w:rsidRPr="005900FB" w:rsidRDefault="001901BF" w:rsidP="001901BF">
      <w:pPr>
        <w:rPr>
          <w:szCs w:val="24"/>
        </w:rPr>
      </w:pPr>
      <w:r w:rsidRPr="005900FB">
        <w:rPr>
          <w:szCs w:val="24"/>
        </w:rPr>
        <w:t>If the validation set guards against over-fitting</w:t>
      </w:r>
      <w:r w:rsidR="00A8739D">
        <w:rPr>
          <w:szCs w:val="24"/>
        </w:rPr>
        <w:t>,</w:t>
      </w:r>
      <w:r w:rsidRPr="005900FB">
        <w:rPr>
          <w:szCs w:val="24"/>
        </w:rPr>
        <w:t xml:space="preserve"> then why do we need the test set? Some models will include spurious relations in the training that overlap with some spurious relations in the validation set by chance. This is typically minimal but can be exaggerated by fitting many models and choosing the one that maximizes apparent performance on the validation set. In addition, many model algorithms use the validation set to determine when to stop fitting. Any model decision to improve performance that i</w:t>
      </w:r>
      <w:r>
        <w:rPr>
          <w:szCs w:val="24"/>
        </w:rPr>
        <w:t>s</w:t>
      </w:r>
      <w:r w:rsidRPr="005900FB">
        <w:rPr>
          <w:szCs w:val="24"/>
        </w:rPr>
        <w:t xml:space="preserve"> made using the </w:t>
      </w:r>
      <w:r w:rsidR="00DB074D">
        <w:rPr>
          <w:szCs w:val="24"/>
        </w:rPr>
        <w:t>v</w:t>
      </w:r>
      <w:r w:rsidRPr="005900FB">
        <w:rPr>
          <w:szCs w:val="24"/>
        </w:rPr>
        <w:t xml:space="preserve">alidation set is a potential source of over-fitting. Hence the need for a final </w:t>
      </w:r>
      <w:r w:rsidR="00DB074D">
        <w:rPr>
          <w:szCs w:val="24"/>
        </w:rPr>
        <w:t>t</w:t>
      </w:r>
      <w:r w:rsidRPr="005900FB">
        <w:rPr>
          <w:szCs w:val="24"/>
        </w:rPr>
        <w:t xml:space="preserve">est set that was not used in any stage of model design. The model performance on the </w:t>
      </w:r>
      <w:r w:rsidR="00DB074D">
        <w:rPr>
          <w:szCs w:val="24"/>
        </w:rPr>
        <w:t>t</w:t>
      </w:r>
      <w:r w:rsidRPr="005900FB">
        <w:rPr>
          <w:szCs w:val="24"/>
        </w:rPr>
        <w:t xml:space="preserve">est set should be similar to that of the </w:t>
      </w:r>
      <w:r w:rsidR="00DB074D">
        <w:rPr>
          <w:szCs w:val="24"/>
        </w:rPr>
        <w:t>v</w:t>
      </w:r>
      <w:r w:rsidRPr="005900FB">
        <w:rPr>
          <w:szCs w:val="24"/>
        </w:rPr>
        <w:t>alidation set: a large drop in performance indicates over-fitting.</w:t>
      </w:r>
    </w:p>
    <w:p w14:paraId="4B4C4E41" w14:textId="77777777" w:rsidR="005E05A2" w:rsidRPr="005E05A2" w:rsidRDefault="005E05A2" w:rsidP="005E05A2">
      <w:pPr>
        <w:rPr>
          <w:color w:val="auto"/>
          <w:szCs w:val="24"/>
        </w:rPr>
      </w:pPr>
    </w:p>
    <w:p w14:paraId="4886C60F" w14:textId="77777777" w:rsidR="005E05A2" w:rsidRPr="005E05A2" w:rsidRDefault="005E05A2" w:rsidP="00AB768B">
      <w:pPr>
        <w:pStyle w:val="APALevelHeading4"/>
        <w:rPr>
          <w:szCs w:val="24"/>
        </w:rPr>
      </w:pPr>
      <w:bookmarkStart w:id="21" w:name="_Toc85527682"/>
      <w:bookmarkStart w:id="22" w:name="_Toc111464568"/>
      <w:r w:rsidRPr="005E05A2">
        <w:t>The Use of Out of Sample or Out of T</w:t>
      </w:r>
      <w:bookmarkEnd w:id="21"/>
      <w:r w:rsidRPr="005E05A2">
        <w:t>ime Sets</w:t>
      </w:r>
      <w:bookmarkEnd w:id="22"/>
    </w:p>
    <w:p w14:paraId="7568FF7E" w14:textId="60E82DBE" w:rsidR="005E05A2" w:rsidRPr="005E05A2" w:rsidRDefault="0050673E" w:rsidP="005E05A2">
      <w:pPr>
        <w:rPr>
          <w:color w:val="auto"/>
          <w:szCs w:val="24"/>
        </w:rPr>
      </w:pPr>
      <w:r>
        <w:rPr>
          <w:color w:val="auto"/>
          <w:szCs w:val="24"/>
        </w:rPr>
        <w:t>Alternative</w:t>
      </w:r>
      <w:r w:rsidR="005E05A2" w:rsidRPr="005E05A2">
        <w:rPr>
          <w:color w:val="auto"/>
          <w:szCs w:val="24"/>
        </w:rPr>
        <w:t xml:space="preserve"> approach</w:t>
      </w:r>
      <w:r>
        <w:rPr>
          <w:color w:val="auto"/>
          <w:szCs w:val="24"/>
        </w:rPr>
        <w:t>es</w:t>
      </w:r>
      <w:r w:rsidR="005E05A2" w:rsidRPr="005E05A2">
        <w:rPr>
          <w:color w:val="auto"/>
          <w:szCs w:val="24"/>
        </w:rPr>
        <w:t xml:space="preserve"> </w:t>
      </w:r>
      <w:r>
        <w:rPr>
          <w:color w:val="auto"/>
          <w:szCs w:val="24"/>
        </w:rPr>
        <w:t>to</w:t>
      </w:r>
      <w:r w:rsidR="005E05A2" w:rsidRPr="005E05A2">
        <w:rPr>
          <w:color w:val="auto"/>
          <w:szCs w:val="24"/>
        </w:rPr>
        <w:t xml:space="preserve"> the test set </w:t>
      </w:r>
      <w:r>
        <w:rPr>
          <w:color w:val="auto"/>
          <w:szCs w:val="24"/>
        </w:rPr>
        <w:t>are</w:t>
      </w:r>
      <w:r w:rsidR="005E05A2" w:rsidRPr="005E05A2">
        <w:rPr>
          <w:color w:val="auto"/>
          <w:szCs w:val="24"/>
        </w:rPr>
        <w:t xml:space="preserve"> known as Out Of Sample</w:t>
      </w:r>
      <w:r>
        <w:rPr>
          <w:color w:val="auto"/>
          <w:szCs w:val="24"/>
        </w:rPr>
        <w:t xml:space="preserve"> </w:t>
      </w:r>
      <w:r w:rsidR="005E05A2" w:rsidRPr="005E05A2">
        <w:rPr>
          <w:color w:val="auto"/>
          <w:szCs w:val="24"/>
        </w:rPr>
        <w:t>(OOS) or Out Of Time</w:t>
      </w:r>
      <w:r>
        <w:rPr>
          <w:color w:val="auto"/>
          <w:szCs w:val="24"/>
        </w:rPr>
        <w:t xml:space="preserve"> </w:t>
      </w:r>
      <w:r w:rsidR="005E05A2" w:rsidRPr="005E05A2">
        <w:rPr>
          <w:color w:val="auto"/>
          <w:szCs w:val="24"/>
        </w:rPr>
        <w:t>(OOT). In th</w:t>
      </w:r>
      <w:r>
        <w:rPr>
          <w:color w:val="auto"/>
          <w:szCs w:val="24"/>
        </w:rPr>
        <w:t>ese</w:t>
      </w:r>
      <w:r w:rsidR="005E05A2" w:rsidRPr="005E05A2">
        <w:rPr>
          <w:color w:val="auto"/>
          <w:szCs w:val="24"/>
        </w:rPr>
        <w:t xml:space="preserve"> </w:t>
      </w:r>
      <w:r w:rsidR="00911C02" w:rsidRPr="005E05A2">
        <w:rPr>
          <w:color w:val="auto"/>
          <w:szCs w:val="24"/>
        </w:rPr>
        <w:t>case</w:t>
      </w:r>
      <w:r w:rsidR="00911C02">
        <w:rPr>
          <w:color w:val="auto"/>
          <w:szCs w:val="24"/>
        </w:rPr>
        <w:t>s,</w:t>
      </w:r>
      <w:r w:rsidR="005E05A2" w:rsidRPr="005E05A2">
        <w:rPr>
          <w:color w:val="auto"/>
          <w:szCs w:val="24"/>
        </w:rPr>
        <w:t xml:space="preserve"> the original data is split between only the training and validation sets. For OOS the </w:t>
      </w:r>
      <w:r>
        <w:rPr>
          <w:color w:val="auto"/>
          <w:szCs w:val="24"/>
        </w:rPr>
        <w:t>t</w:t>
      </w:r>
      <w:r w:rsidR="005E05A2" w:rsidRPr="005E05A2">
        <w:rPr>
          <w:color w:val="auto"/>
          <w:szCs w:val="24"/>
        </w:rPr>
        <w:t xml:space="preserve">est set data is taken from a different population that is expected to be </w:t>
      </w:r>
      <w:r w:rsidRPr="005E05A2">
        <w:rPr>
          <w:color w:val="auto"/>
          <w:szCs w:val="24"/>
        </w:rPr>
        <w:t>like</w:t>
      </w:r>
      <w:r w:rsidR="005E05A2" w:rsidRPr="005E05A2">
        <w:rPr>
          <w:color w:val="auto"/>
          <w:szCs w:val="24"/>
        </w:rPr>
        <w:t xml:space="preserve"> the one of primary interest: this could be data for a similar device or with participants from a different region, etc. An OOT sample would be taken from the same population but at a significantly removed time: typically</w:t>
      </w:r>
      <w:r w:rsidR="00911C02">
        <w:rPr>
          <w:color w:val="auto"/>
          <w:szCs w:val="24"/>
        </w:rPr>
        <w:t>,</w:t>
      </w:r>
      <w:r w:rsidR="005E05A2" w:rsidRPr="005E05A2">
        <w:rPr>
          <w:color w:val="auto"/>
          <w:szCs w:val="24"/>
        </w:rPr>
        <w:t xml:space="preserve"> older data </w:t>
      </w:r>
      <w:r w:rsidR="0009463E">
        <w:rPr>
          <w:color w:val="auto"/>
          <w:szCs w:val="24"/>
        </w:rPr>
        <w:t xml:space="preserve">is </w:t>
      </w:r>
      <w:r w:rsidR="001901BF">
        <w:rPr>
          <w:color w:val="auto"/>
          <w:szCs w:val="24"/>
        </w:rPr>
        <w:t>used</w:t>
      </w:r>
      <w:r w:rsidR="0009463E">
        <w:rPr>
          <w:color w:val="auto"/>
          <w:szCs w:val="24"/>
        </w:rPr>
        <w:t xml:space="preserve"> </w:t>
      </w:r>
      <w:r w:rsidR="005E05A2" w:rsidRPr="005E05A2">
        <w:rPr>
          <w:color w:val="auto"/>
          <w:szCs w:val="24"/>
        </w:rPr>
        <w:t>but it could also be from data that had not yet been collected when the modeling project began.</w:t>
      </w:r>
    </w:p>
    <w:p w14:paraId="74B7BBBD" w14:textId="77777777" w:rsidR="005E05A2" w:rsidRPr="005E05A2" w:rsidRDefault="005E05A2" w:rsidP="005E05A2">
      <w:pPr>
        <w:rPr>
          <w:color w:val="auto"/>
          <w:szCs w:val="24"/>
        </w:rPr>
      </w:pPr>
    </w:p>
    <w:p w14:paraId="581E8101" w14:textId="079CC85C" w:rsidR="005E05A2" w:rsidRDefault="005E05A2" w:rsidP="005E05A2">
      <w:pPr>
        <w:rPr>
          <w:color w:val="auto"/>
          <w:szCs w:val="24"/>
        </w:rPr>
      </w:pPr>
      <w:r w:rsidRPr="005E05A2">
        <w:rPr>
          <w:color w:val="auto"/>
          <w:szCs w:val="24"/>
        </w:rPr>
        <w:t>The purpose of both OOS and OOT are to provide insight into the persistence of relationships. This is particularly important for observational studies and for models focused on prediction rather than explanation. Model terms may not have a causal relationship to the response: there may be a lurking causal factor which happens to be correlated with the model attribute, a relationship that may or may not persist. Continued good performance on an OOS or OOT sample is support for the reliability of predictive relationships used by the model.</w:t>
      </w:r>
    </w:p>
    <w:p w14:paraId="24BF2E31" w14:textId="77777777" w:rsidR="005E05A2" w:rsidRPr="005E05A2" w:rsidRDefault="005E05A2" w:rsidP="005E05A2">
      <w:pPr>
        <w:rPr>
          <w:color w:val="auto"/>
          <w:szCs w:val="24"/>
        </w:rPr>
      </w:pPr>
    </w:p>
    <w:p w14:paraId="2547E380" w14:textId="47AA3A85" w:rsidR="005E05A2" w:rsidRPr="005E05A2" w:rsidRDefault="005E05A2" w:rsidP="005E05A2">
      <w:pPr>
        <w:rPr>
          <w:color w:val="auto"/>
          <w:szCs w:val="24"/>
        </w:rPr>
      </w:pPr>
      <w:r w:rsidRPr="005E05A2">
        <w:rPr>
          <w:color w:val="auto"/>
          <w:szCs w:val="24"/>
        </w:rPr>
        <w:t>Model performance on OOS and/or OOT sets is not expected to be as powerful as on the validation set, but an unexplained large drop in performance would be cause for concern for the life expectancy or generalizability of the model, in addition to checking for over-fit.</w:t>
      </w:r>
    </w:p>
    <w:p w14:paraId="6893D9B4" w14:textId="77777777" w:rsidR="005E05A2" w:rsidRPr="005E05A2" w:rsidRDefault="005E05A2" w:rsidP="005E05A2">
      <w:pPr>
        <w:rPr>
          <w:color w:val="auto"/>
          <w:szCs w:val="24"/>
        </w:rPr>
      </w:pPr>
    </w:p>
    <w:p w14:paraId="51EF5AB3" w14:textId="02998604" w:rsidR="005E05A2" w:rsidRDefault="005E05A2" w:rsidP="00A8739D">
      <w:pPr>
        <w:pStyle w:val="APALevelHeading3"/>
      </w:pPr>
      <w:bookmarkStart w:id="23" w:name="_Toc85527683"/>
      <w:bookmarkStart w:id="24" w:name="_Toc111464569"/>
      <w:r w:rsidRPr="005E05A2">
        <w:t>Cross-Validation</w:t>
      </w:r>
      <w:bookmarkEnd w:id="23"/>
      <w:r w:rsidRPr="005E05A2">
        <w:t xml:space="preserve"> Methods</w:t>
      </w:r>
      <w:bookmarkEnd w:id="24"/>
    </w:p>
    <w:p w14:paraId="66775D84" w14:textId="480B6B78" w:rsidR="005E05A2" w:rsidRDefault="005E05A2" w:rsidP="005E05A2">
      <w:pPr>
        <w:rPr>
          <w:color w:val="auto"/>
          <w:szCs w:val="24"/>
        </w:rPr>
      </w:pPr>
      <w:r w:rsidRPr="005E05A2">
        <w:rPr>
          <w:color w:val="auto"/>
          <w:szCs w:val="24"/>
        </w:rPr>
        <w:t xml:space="preserve">Cross-Validation is an approach used when there is not enough data for a useful Training/Validation/Test split. The entire dataset is used to train the model. It is not possible to create a direct comparison to estimate the over-fitting of the model. However, the data is then split into “Training” and “Validation” sets, and the same method, with the same attribute selection and stopping rules, is used to build a model on the </w:t>
      </w:r>
      <w:r w:rsidR="00AE262E">
        <w:rPr>
          <w:color w:val="auto"/>
          <w:szCs w:val="24"/>
        </w:rPr>
        <w:t>t</w:t>
      </w:r>
      <w:r w:rsidRPr="005E05A2">
        <w:rPr>
          <w:color w:val="auto"/>
          <w:szCs w:val="24"/>
        </w:rPr>
        <w:t xml:space="preserve">raining set, and the fit of the model trained on this reduced set is measured on the </w:t>
      </w:r>
      <w:r w:rsidR="00AE262E">
        <w:rPr>
          <w:color w:val="auto"/>
          <w:szCs w:val="24"/>
        </w:rPr>
        <w:t>v</w:t>
      </w:r>
      <w:r w:rsidRPr="005E05A2">
        <w:rPr>
          <w:color w:val="auto"/>
          <w:szCs w:val="24"/>
        </w:rPr>
        <w:t xml:space="preserve">alidation set. This model trained on the reduced </w:t>
      </w:r>
      <w:r w:rsidR="00AE262E">
        <w:rPr>
          <w:color w:val="auto"/>
          <w:szCs w:val="24"/>
        </w:rPr>
        <w:t>t</w:t>
      </w:r>
      <w:r w:rsidRPr="005E05A2">
        <w:rPr>
          <w:color w:val="auto"/>
          <w:szCs w:val="24"/>
        </w:rPr>
        <w:t>raining set will be different from the model designed on the total data set</w:t>
      </w:r>
      <w:r>
        <w:rPr>
          <w:color w:val="auto"/>
          <w:szCs w:val="24"/>
        </w:rPr>
        <w:t>.</w:t>
      </w:r>
    </w:p>
    <w:p w14:paraId="7E98F0BC" w14:textId="77777777" w:rsidR="005E05A2" w:rsidRPr="005E05A2" w:rsidRDefault="005E05A2" w:rsidP="005E05A2">
      <w:pPr>
        <w:rPr>
          <w:color w:val="auto"/>
          <w:szCs w:val="24"/>
        </w:rPr>
      </w:pPr>
    </w:p>
    <w:p w14:paraId="0C4B7EA7" w14:textId="45C56BF3" w:rsidR="005E05A2" w:rsidRDefault="005E05A2" w:rsidP="005E05A2">
      <w:pPr>
        <w:rPr>
          <w:color w:val="auto"/>
          <w:szCs w:val="24"/>
        </w:rPr>
      </w:pPr>
      <w:r w:rsidRPr="005E05A2">
        <w:rPr>
          <w:color w:val="auto"/>
          <w:szCs w:val="24"/>
        </w:rPr>
        <w:t xml:space="preserve">This process is then repeated </w:t>
      </w:r>
      <w:r w:rsidR="00AE262E" w:rsidRPr="005E05A2">
        <w:rPr>
          <w:color w:val="auto"/>
          <w:szCs w:val="24"/>
        </w:rPr>
        <w:t>several</w:t>
      </w:r>
      <w:r w:rsidRPr="005E05A2">
        <w:rPr>
          <w:color w:val="auto"/>
          <w:szCs w:val="24"/>
        </w:rPr>
        <w:t xml:space="preserve"> times with different splits for </w:t>
      </w:r>
      <w:r w:rsidR="00AE262E">
        <w:rPr>
          <w:color w:val="auto"/>
          <w:szCs w:val="24"/>
        </w:rPr>
        <w:t>t</w:t>
      </w:r>
      <w:r w:rsidRPr="005E05A2">
        <w:rPr>
          <w:color w:val="auto"/>
          <w:szCs w:val="24"/>
        </w:rPr>
        <w:t xml:space="preserve">raining and </w:t>
      </w:r>
      <w:r w:rsidR="00AE262E">
        <w:rPr>
          <w:color w:val="auto"/>
          <w:szCs w:val="24"/>
        </w:rPr>
        <w:t>v</w:t>
      </w:r>
      <w:r w:rsidRPr="005E05A2">
        <w:rPr>
          <w:color w:val="auto"/>
          <w:szCs w:val="24"/>
        </w:rPr>
        <w:t xml:space="preserve">alidation. The model is trained the same way on each training set, which will result in somewhat different models, and each model’s performance is measured on the corresponding </w:t>
      </w:r>
      <w:r w:rsidR="002428A1">
        <w:rPr>
          <w:color w:val="auto"/>
          <w:szCs w:val="24"/>
        </w:rPr>
        <w:t>v</w:t>
      </w:r>
      <w:r w:rsidRPr="005E05A2">
        <w:rPr>
          <w:color w:val="auto"/>
          <w:szCs w:val="24"/>
        </w:rPr>
        <w:t xml:space="preserve">alidation set. The performance metrics for </w:t>
      </w:r>
      <w:r w:rsidR="002428A1" w:rsidRPr="005E05A2">
        <w:rPr>
          <w:color w:val="auto"/>
          <w:szCs w:val="24"/>
        </w:rPr>
        <w:t>all</w:t>
      </w:r>
      <w:r w:rsidRPr="005E05A2">
        <w:rPr>
          <w:color w:val="auto"/>
          <w:szCs w:val="24"/>
        </w:rPr>
        <w:t xml:space="preserve"> the </w:t>
      </w:r>
      <w:r w:rsidR="002428A1">
        <w:rPr>
          <w:color w:val="auto"/>
          <w:szCs w:val="24"/>
        </w:rPr>
        <w:t>t</w:t>
      </w:r>
      <w:r w:rsidRPr="005E05A2">
        <w:rPr>
          <w:color w:val="auto"/>
          <w:szCs w:val="24"/>
        </w:rPr>
        <w:t>raining/</w:t>
      </w:r>
      <w:r w:rsidR="002428A1">
        <w:rPr>
          <w:color w:val="auto"/>
          <w:szCs w:val="24"/>
        </w:rPr>
        <w:t>v</w:t>
      </w:r>
      <w:r w:rsidRPr="005E05A2">
        <w:rPr>
          <w:color w:val="auto"/>
          <w:szCs w:val="24"/>
        </w:rPr>
        <w:t xml:space="preserve">alidation splits are averaged for the final fit metrics. This </w:t>
      </w:r>
      <w:r w:rsidRPr="005E05A2">
        <w:rPr>
          <w:color w:val="auto"/>
          <w:szCs w:val="24"/>
        </w:rPr>
        <w:lastRenderedPageBreak/>
        <w:t>will not give a direct measure of the over-fit of the total model, but it does provide a measure of the degree to which that method tends to over-fit relationships for this population and sample. This can be repeated for each candidate model for model selection.</w:t>
      </w:r>
    </w:p>
    <w:p w14:paraId="420EA7FA" w14:textId="77777777" w:rsidR="005E05A2" w:rsidRPr="005E05A2" w:rsidRDefault="005E05A2" w:rsidP="005E05A2">
      <w:pPr>
        <w:rPr>
          <w:color w:val="auto"/>
          <w:szCs w:val="24"/>
        </w:rPr>
      </w:pPr>
    </w:p>
    <w:p w14:paraId="47467D25" w14:textId="5B01765A" w:rsidR="005E05A2" w:rsidRPr="005E05A2" w:rsidRDefault="005E05A2" w:rsidP="005E05A2">
      <w:pPr>
        <w:rPr>
          <w:color w:val="auto"/>
          <w:szCs w:val="24"/>
        </w:rPr>
      </w:pPr>
      <w:r w:rsidRPr="005E05A2">
        <w:rPr>
          <w:color w:val="auto"/>
          <w:szCs w:val="24"/>
        </w:rPr>
        <w:t xml:space="preserve">There are several approaches to </w:t>
      </w:r>
      <w:r w:rsidR="000603FA">
        <w:rPr>
          <w:color w:val="auto"/>
          <w:szCs w:val="24"/>
        </w:rPr>
        <w:t>c</w:t>
      </w:r>
      <w:r w:rsidRPr="005E05A2">
        <w:rPr>
          <w:color w:val="auto"/>
          <w:szCs w:val="24"/>
        </w:rPr>
        <w:t>r</w:t>
      </w:r>
      <w:r w:rsidR="000603FA">
        <w:rPr>
          <w:color w:val="auto"/>
          <w:szCs w:val="24"/>
        </w:rPr>
        <w:t>oss-v</w:t>
      </w:r>
      <w:r w:rsidRPr="005E05A2">
        <w:rPr>
          <w:color w:val="auto"/>
          <w:szCs w:val="24"/>
        </w:rPr>
        <w:t>alidation, and a few of them are described in greater detail below.</w:t>
      </w:r>
    </w:p>
    <w:p w14:paraId="102BE2F0" w14:textId="77777777" w:rsidR="005E05A2" w:rsidRPr="005E05A2" w:rsidRDefault="005E05A2" w:rsidP="005E05A2">
      <w:pPr>
        <w:rPr>
          <w:color w:val="auto"/>
          <w:szCs w:val="24"/>
        </w:rPr>
      </w:pPr>
    </w:p>
    <w:p w14:paraId="763BE249" w14:textId="77777777" w:rsidR="005E05A2" w:rsidRPr="005E05A2" w:rsidRDefault="005E05A2" w:rsidP="00AB768B">
      <w:pPr>
        <w:pStyle w:val="APALevelHeading4"/>
        <w:rPr>
          <w:szCs w:val="24"/>
        </w:rPr>
      </w:pPr>
      <w:bookmarkStart w:id="25" w:name="_Toc85527684"/>
      <w:bookmarkStart w:id="26" w:name="_Toc111464570"/>
      <w:r w:rsidRPr="005E05A2">
        <w:t>Leave-p-Out (</w:t>
      </w:r>
      <w:proofErr w:type="spellStart"/>
      <w:r w:rsidRPr="005E05A2">
        <w:t>LpO</w:t>
      </w:r>
      <w:proofErr w:type="spellEnd"/>
      <w:r w:rsidRPr="005E05A2">
        <w:t>)</w:t>
      </w:r>
      <w:bookmarkEnd w:id="25"/>
      <w:bookmarkEnd w:id="26"/>
    </w:p>
    <w:p w14:paraId="7264EF4C" w14:textId="41CB1C00" w:rsidR="005E05A2" w:rsidRPr="005E05A2" w:rsidRDefault="005E05A2" w:rsidP="005E05A2">
      <w:pPr>
        <w:rPr>
          <w:color w:val="auto"/>
          <w:szCs w:val="24"/>
        </w:rPr>
      </w:pPr>
      <w:r w:rsidRPr="005E05A2">
        <w:rPr>
          <w:color w:val="auto"/>
          <w:szCs w:val="24"/>
        </w:rPr>
        <w:t xml:space="preserve">Choose a small value, say p=2. Fit the model on all but </w:t>
      </w:r>
      <w:r w:rsidR="002428A1">
        <w:rPr>
          <w:color w:val="auto"/>
          <w:szCs w:val="24"/>
        </w:rPr>
        <w:t>two</w:t>
      </w:r>
      <w:r w:rsidR="002428A1" w:rsidRPr="005E05A2">
        <w:rPr>
          <w:color w:val="auto"/>
          <w:szCs w:val="24"/>
        </w:rPr>
        <w:t xml:space="preserve"> </w:t>
      </w:r>
      <w:r w:rsidRPr="005E05A2">
        <w:rPr>
          <w:color w:val="auto"/>
          <w:szCs w:val="24"/>
        </w:rPr>
        <w:t xml:space="preserve">observations and evaluate the model on the remaining two observations. Repeat for all possible splits for this value of </w:t>
      </w:r>
      <w:r w:rsidRPr="00911C02">
        <w:rPr>
          <w:i/>
          <w:iCs/>
          <w:color w:val="auto"/>
          <w:szCs w:val="24"/>
        </w:rPr>
        <w:t>p</w:t>
      </w:r>
      <w:r w:rsidRPr="005E05A2">
        <w:rPr>
          <w:color w:val="auto"/>
          <w:szCs w:val="24"/>
        </w:rPr>
        <w:t xml:space="preserve">. </w:t>
      </w:r>
      <w:proofErr w:type="spellStart"/>
      <w:r w:rsidRPr="005E05A2">
        <w:rPr>
          <w:color w:val="auto"/>
          <w:szCs w:val="24"/>
        </w:rPr>
        <w:t>LpO</w:t>
      </w:r>
      <w:proofErr w:type="spellEnd"/>
      <w:r w:rsidRPr="005E05A2">
        <w:rPr>
          <w:color w:val="auto"/>
          <w:szCs w:val="24"/>
        </w:rPr>
        <w:t xml:space="preserve"> is often recommended in the context of a binary response.</w:t>
      </w:r>
    </w:p>
    <w:p w14:paraId="6F0A7523" w14:textId="77777777" w:rsidR="005E05A2" w:rsidRPr="005E05A2" w:rsidRDefault="005E05A2" w:rsidP="005E05A2">
      <w:pPr>
        <w:rPr>
          <w:color w:val="auto"/>
          <w:szCs w:val="24"/>
        </w:rPr>
      </w:pPr>
    </w:p>
    <w:p w14:paraId="253D1C4A" w14:textId="77777777" w:rsidR="005E05A2" w:rsidRPr="005E05A2" w:rsidRDefault="005E05A2" w:rsidP="00AB768B">
      <w:pPr>
        <w:pStyle w:val="APALevelHeading4"/>
        <w:rPr>
          <w:szCs w:val="24"/>
        </w:rPr>
      </w:pPr>
      <w:bookmarkStart w:id="27" w:name="_Toc85527685"/>
      <w:bookmarkStart w:id="28" w:name="_Toc111464571"/>
      <w:r w:rsidRPr="005E05A2">
        <w:t>K-Fold</w:t>
      </w:r>
      <w:bookmarkEnd w:id="27"/>
      <w:bookmarkEnd w:id="28"/>
    </w:p>
    <w:p w14:paraId="34730917" w14:textId="6B04388F" w:rsidR="005E05A2" w:rsidRDefault="005E05A2" w:rsidP="005E05A2">
      <w:pPr>
        <w:rPr>
          <w:color w:val="auto"/>
          <w:szCs w:val="24"/>
        </w:rPr>
      </w:pPr>
      <w:r w:rsidRPr="005E05A2">
        <w:rPr>
          <w:color w:val="auto"/>
          <w:szCs w:val="24"/>
        </w:rPr>
        <w:t xml:space="preserve">Divide the data into </w:t>
      </w:r>
      <w:r w:rsidRPr="00911C02">
        <w:rPr>
          <w:i/>
          <w:iCs/>
          <w:color w:val="auto"/>
          <w:szCs w:val="24"/>
        </w:rPr>
        <w:t>k</w:t>
      </w:r>
      <w:r w:rsidRPr="005E05A2">
        <w:rPr>
          <w:color w:val="auto"/>
          <w:szCs w:val="24"/>
        </w:rPr>
        <w:t xml:space="preserve"> equal sets, say 10. Fit the model on all but one of the sets, evaluating fit on the remaining set that was left out. Repeat leaving a different set out of the training until each set has been left out once.</w:t>
      </w:r>
    </w:p>
    <w:p w14:paraId="79A117B1" w14:textId="77777777" w:rsidR="005E05A2" w:rsidRPr="005E05A2" w:rsidRDefault="005E05A2" w:rsidP="005E05A2">
      <w:pPr>
        <w:rPr>
          <w:color w:val="auto"/>
          <w:szCs w:val="24"/>
        </w:rPr>
      </w:pPr>
    </w:p>
    <w:p w14:paraId="3C3098C3" w14:textId="77777777" w:rsidR="005E05A2" w:rsidRPr="005E05A2" w:rsidRDefault="005E05A2" w:rsidP="00AB768B">
      <w:pPr>
        <w:pStyle w:val="APALevelHeading4"/>
        <w:rPr>
          <w:szCs w:val="24"/>
        </w:rPr>
      </w:pPr>
      <w:bookmarkStart w:id="29" w:name="_Toc85527686"/>
      <w:bookmarkStart w:id="30" w:name="_Toc111464572"/>
      <w:r w:rsidRPr="005E05A2">
        <w:t>Stratified</w:t>
      </w:r>
      <w:bookmarkEnd w:id="29"/>
      <w:bookmarkEnd w:id="30"/>
    </w:p>
    <w:p w14:paraId="2F614FC6" w14:textId="4C435B7D" w:rsidR="005E05A2" w:rsidRPr="005E05A2" w:rsidRDefault="005E05A2" w:rsidP="005E05A2">
      <w:pPr>
        <w:rPr>
          <w:color w:val="auto"/>
          <w:szCs w:val="24"/>
        </w:rPr>
      </w:pPr>
      <w:r w:rsidRPr="005E05A2">
        <w:rPr>
          <w:color w:val="auto"/>
          <w:szCs w:val="24"/>
        </w:rPr>
        <w:t xml:space="preserve">Rather than a </w:t>
      </w:r>
      <w:r w:rsidR="000603FA">
        <w:rPr>
          <w:color w:val="auto"/>
          <w:szCs w:val="24"/>
        </w:rPr>
        <w:t>type of c</w:t>
      </w:r>
      <w:r w:rsidRPr="005E05A2">
        <w:rPr>
          <w:color w:val="auto"/>
          <w:szCs w:val="24"/>
        </w:rPr>
        <w:t>ross</w:t>
      </w:r>
      <w:r w:rsidR="000603FA">
        <w:rPr>
          <w:color w:val="auto"/>
          <w:szCs w:val="24"/>
        </w:rPr>
        <w:t>-v</w:t>
      </w:r>
      <w:r w:rsidRPr="005E05A2">
        <w:rPr>
          <w:color w:val="auto"/>
          <w:szCs w:val="24"/>
        </w:rPr>
        <w:t>alidation</w:t>
      </w:r>
      <w:r w:rsidR="000603FA">
        <w:rPr>
          <w:color w:val="auto"/>
          <w:szCs w:val="24"/>
        </w:rPr>
        <w:t>,</w:t>
      </w:r>
      <w:r w:rsidR="002428A1" w:rsidRPr="005E05A2">
        <w:rPr>
          <w:color w:val="auto"/>
          <w:szCs w:val="24"/>
        </w:rPr>
        <w:t xml:space="preserve"> </w:t>
      </w:r>
      <w:r w:rsidR="000603FA">
        <w:rPr>
          <w:color w:val="auto"/>
          <w:szCs w:val="24"/>
        </w:rPr>
        <w:t>stratified sampling</w:t>
      </w:r>
      <w:r w:rsidRPr="005E05A2">
        <w:rPr>
          <w:color w:val="auto"/>
          <w:szCs w:val="24"/>
        </w:rPr>
        <w:t xml:space="preserve"> is a technique that can be applied in the creation of splits in any </w:t>
      </w:r>
      <w:r w:rsidR="000603FA">
        <w:rPr>
          <w:color w:val="auto"/>
          <w:szCs w:val="24"/>
        </w:rPr>
        <w:t>c</w:t>
      </w:r>
      <w:r w:rsidR="000603FA" w:rsidRPr="005E05A2">
        <w:rPr>
          <w:color w:val="auto"/>
          <w:szCs w:val="24"/>
        </w:rPr>
        <w:t>ross</w:t>
      </w:r>
      <w:r w:rsidR="000603FA">
        <w:rPr>
          <w:color w:val="auto"/>
          <w:szCs w:val="24"/>
        </w:rPr>
        <w:t>-v</w:t>
      </w:r>
      <w:r w:rsidR="000603FA" w:rsidRPr="005E05A2">
        <w:rPr>
          <w:color w:val="auto"/>
          <w:szCs w:val="24"/>
        </w:rPr>
        <w:t>alidation</w:t>
      </w:r>
      <w:r w:rsidR="000603FA">
        <w:rPr>
          <w:color w:val="auto"/>
          <w:szCs w:val="24"/>
        </w:rPr>
        <w:t xml:space="preserve"> </w:t>
      </w:r>
      <w:r w:rsidRPr="005E05A2">
        <w:rPr>
          <w:color w:val="auto"/>
          <w:szCs w:val="24"/>
        </w:rPr>
        <w:t xml:space="preserve">method. When a particular subset of interest in the population is rare, it is possible that random splits will not result in an appropriately representative proportion. To account for this, first divide the dataset into “strata” based on the characteristic(s) of interest. Perform the training/validation split separately for each stratum and then recombine for one training and one validation set. This technique may also apply Train/Validate/Test splits but is more likely to be important in the smaller sample sizes that motivate the use of </w:t>
      </w:r>
      <w:r w:rsidR="000603FA">
        <w:rPr>
          <w:color w:val="auto"/>
          <w:szCs w:val="24"/>
        </w:rPr>
        <w:t>c</w:t>
      </w:r>
      <w:r w:rsidR="000603FA" w:rsidRPr="005E05A2">
        <w:rPr>
          <w:color w:val="auto"/>
          <w:szCs w:val="24"/>
        </w:rPr>
        <w:t>ross</w:t>
      </w:r>
      <w:r w:rsidR="000603FA">
        <w:rPr>
          <w:color w:val="auto"/>
          <w:szCs w:val="24"/>
        </w:rPr>
        <w:t>-v</w:t>
      </w:r>
      <w:r w:rsidR="000603FA" w:rsidRPr="005E05A2">
        <w:rPr>
          <w:color w:val="auto"/>
          <w:szCs w:val="24"/>
        </w:rPr>
        <w:t>alidation</w:t>
      </w:r>
      <w:r w:rsidR="000603FA">
        <w:rPr>
          <w:color w:val="auto"/>
          <w:szCs w:val="24"/>
        </w:rPr>
        <w:t>.</w:t>
      </w:r>
    </w:p>
    <w:p w14:paraId="57D2352B" w14:textId="61BCB35F" w:rsidR="005E05A2" w:rsidRDefault="005E05A2" w:rsidP="005E05A2">
      <w:pPr>
        <w:rPr>
          <w:color w:val="auto"/>
          <w:szCs w:val="24"/>
        </w:rPr>
      </w:pPr>
    </w:p>
    <w:p w14:paraId="1F3A266B" w14:textId="3A8AC314" w:rsidR="0094119D" w:rsidRDefault="0094119D" w:rsidP="005E05A2">
      <w:pPr>
        <w:rPr>
          <w:color w:val="auto"/>
          <w:szCs w:val="24"/>
        </w:rPr>
      </w:pPr>
      <w:r>
        <w:rPr>
          <w:color w:val="auto"/>
          <w:szCs w:val="24"/>
        </w:rPr>
        <w:t xml:space="preserve">We have briefly covered a variety of strategies that would </w:t>
      </w:r>
      <w:r w:rsidR="00AB768B">
        <w:rPr>
          <w:color w:val="auto"/>
          <w:szCs w:val="24"/>
        </w:rPr>
        <w:t>meet</w:t>
      </w:r>
      <w:r>
        <w:rPr>
          <w:color w:val="auto"/>
          <w:szCs w:val="24"/>
        </w:rPr>
        <w:t xml:space="preserve"> the needs for most training and validation of data-driven models. Next we walk through an example that demonstrates some issues that might arise in practice.</w:t>
      </w:r>
    </w:p>
    <w:p w14:paraId="5E31C5E6" w14:textId="77777777" w:rsidR="0094119D" w:rsidRPr="005E05A2" w:rsidRDefault="0094119D" w:rsidP="005E05A2">
      <w:pPr>
        <w:rPr>
          <w:color w:val="auto"/>
          <w:szCs w:val="24"/>
        </w:rPr>
      </w:pPr>
    </w:p>
    <w:p w14:paraId="433E3E17" w14:textId="364EA6FC" w:rsidR="005E05A2" w:rsidRPr="005938F3" w:rsidRDefault="005E05A2" w:rsidP="005938F3">
      <w:pPr>
        <w:pStyle w:val="APALevelHeading2"/>
      </w:pPr>
      <w:bookmarkStart w:id="31" w:name="_Toc111464573"/>
      <w:r w:rsidRPr="005938F3">
        <w:t>Illustrative Example</w:t>
      </w:r>
      <w:bookmarkEnd w:id="31"/>
    </w:p>
    <w:p w14:paraId="0268EEC3" w14:textId="77777777" w:rsidR="005E05A2" w:rsidRPr="005E05A2" w:rsidRDefault="005E05A2" w:rsidP="005E05A2">
      <w:pPr>
        <w:pStyle w:val="APALevelHeading2"/>
        <w:rPr>
          <w:rFonts w:cs="Arial"/>
          <w:color w:val="auto"/>
          <w:szCs w:val="28"/>
        </w:rPr>
      </w:pPr>
    </w:p>
    <w:p w14:paraId="45E0C60E" w14:textId="20E7BA1B" w:rsidR="005E05A2" w:rsidRPr="005E05A2" w:rsidRDefault="005E05A2" w:rsidP="005E05A2">
      <w:pPr>
        <w:rPr>
          <w:color w:val="auto"/>
        </w:rPr>
      </w:pPr>
      <w:r w:rsidRPr="005E05A2">
        <w:rPr>
          <w:color w:val="auto"/>
        </w:rPr>
        <w:t xml:space="preserve">Consider the modeling of a continuous response variable with sufficient data for a Train/Validate/Test split. Three models have been fit using the </w:t>
      </w:r>
      <w:r w:rsidR="0009463E">
        <w:rPr>
          <w:color w:val="auto"/>
        </w:rPr>
        <w:t>t</w:t>
      </w:r>
      <w:r w:rsidRPr="005E05A2">
        <w:rPr>
          <w:color w:val="auto"/>
        </w:rPr>
        <w:t>raining data set: a decision tree, forward stepwise regression, and backwards stepwise regression. Fit statistics are shown in Figure 1.</w:t>
      </w:r>
      <w:r w:rsidR="005938F3">
        <w:rPr>
          <w:color w:val="auto"/>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E05A2" w:rsidRPr="005938F3" w14:paraId="74B09939" w14:textId="77777777" w:rsidTr="005E05A2">
        <w:tc>
          <w:tcPr>
            <w:tcW w:w="3116" w:type="dxa"/>
            <w:hideMark/>
          </w:tcPr>
          <w:tbl>
            <w:tblPr>
              <w:tblStyle w:val="TableGrid"/>
              <w:tblW w:w="2695" w:type="dxa"/>
              <w:tblLook w:val="04A0" w:firstRow="1" w:lastRow="0" w:firstColumn="1" w:lastColumn="0" w:noHBand="0" w:noVBand="1"/>
            </w:tblPr>
            <w:tblGrid>
              <w:gridCol w:w="777"/>
              <w:gridCol w:w="920"/>
              <w:gridCol w:w="998"/>
            </w:tblGrid>
            <w:tr w:rsidR="005E05A2" w:rsidRPr="005938F3" w14:paraId="33477DD8" w14:textId="77777777">
              <w:tc>
                <w:tcPr>
                  <w:tcW w:w="2695" w:type="dxa"/>
                  <w:gridSpan w:val="3"/>
                  <w:tcBorders>
                    <w:top w:val="single" w:sz="4" w:space="0" w:color="auto"/>
                    <w:left w:val="single" w:sz="4" w:space="0" w:color="auto"/>
                    <w:bottom w:val="single" w:sz="4" w:space="0" w:color="auto"/>
                    <w:right w:val="single" w:sz="4" w:space="0" w:color="auto"/>
                  </w:tcBorders>
                  <w:hideMark/>
                </w:tcPr>
                <w:p w14:paraId="5B1AEEC9" w14:textId="77777777" w:rsidR="005E05A2" w:rsidRPr="005938F3" w:rsidRDefault="005E05A2" w:rsidP="005E05A2">
                  <w:pPr>
                    <w:jc w:val="center"/>
                    <w:rPr>
                      <w:rFonts w:ascii="Georgia" w:hAnsi="Georgia" w:cs="Arial"/>
                    </w:rPr>
                  </w:pPr>
                  <w:r w:rsidRPr="005938F3">
                    <w:rPr>
                      <w:rFonts w:ascii="Georgia" w:hAnsi="Georgia" w:cs="Arial"/>
                    </w:rPr>
                    <w:t>Decision Tree</w:t>
                  </w:r>
                </w:p>
              </w:tc>
            </w:tr>
            <w:tr w:rsidR="005E05A2" w:rsidRPr="005938F3" w14:paraId="5268961B" w14:textId="77777777">
              <w:tc>
                <w:tcPr>
                  <w:tcW w:w="698" w:type="dxa"/>
                  <w:tcBorders>
                    <w:top w:val="single" w:sz="4" w:space="0" w:color="auto"/>
                    <w:left w:val="single" w:sz="4" w:space="0" w:color="auto"/>
                    <w:bottom w:val="single" w:sz="4" w:space="0" w:color="auto"/>
                    <w:right w:val="single" w:sz="4" w:space="0" w:color="auto"/>
                  </w:tcBorders>
                  <w:hideMark/>
                </w:tcPr>
                <w:p w14:paraId="58B3A5BA" w14:textId="77777777" w:rsidR="005E05A2" w:rsidRPr="005938F3" w:rsidRDefault="005E05A2" w:rsidP="005E05A2">
                  <w:pPr>
                    <w:jc w:val="center"/>
                    <w:rPr>
                      <w:rFonts w:ascii="Georgia" w:hAnsi="Georgia" w:cs="Arial"/>
                      <w:vertAlign w:val="superscript"/>
                    </w:rPr>
                  </w:pPr>
                  <w:r w:rsidRPr="005938F3">
                    <w:rPr>
                      <w:rFonts w:ascii="Georgia" w:hAnsi="Georgia" w:cs="Arial"/>
                    </w:rPr>
                    <w:t>R</w:t>
                  </w:r>
                  <w:r w:rsidRPr="005938F3">
                    <w:rPr>
                      <w:rFonts w:ascii="Georgia" w:hAnsi="Georgia" w:cs="Arial"/>
                      <w:vertAlign w:val="superscript"/>
                    </w:rPr>
                    <w:t>2</w:t>
                  </w:r>
                </w:p>
              </w:tc>
              <w:tc>
                <w:tcPr>
                  <w:tcW w:w="1020" w:type="dxa"/>
                  <w:tcBorders>
                    <w:top w:val="single" w:sz="4" w:space="0" w:color="auto"/>
                    <w:left w:val="single" w:sz="4" w:space="0" w:color="auto"/>
                    <w:bottom w:val="single" w:sz="4" w:space="0" w:color="auto"/>
                    <w:right w:val="single" w:sz="4" w:space="0" w:color="auto"/>
                  </w:tcBorders>
                  <w:hideMark/>
                </w:tcPr>
                <w:p w14:paraId="7EE9BDBD" w14:textId="77777777" w:rsidR="005E05A2" w:rsidRPr="005938F3" w:rsidRDefault="005E05A2" w:rsidP="005E05A2">
                  <w:pPr>
                    <w:jc w:val="center"/>
                    <w:rPr>
                      <w:rFonts w:ascii="Georgia" w:hAnsi="Georgia" w:cs="Arial"/>
                    </w:rPr>
                  </w:pPr>
                  <w:r w:rsidRPr="005938F3">
                    <w:rPr>
                      <w:rFonts w:ascii="Georgia" w:hAnsi="Georgia" w:cs="Arial"/>
                    </w:rPr>
                    <w:t>RMSE</w:t>
                  </w:r>
                </w:p>
              </w:tc>
              <w:tc>
                <w:tcPr>
                  <w:tcW w:w="977" w:type="dxa"/>
                  <w:tcBorders>
                    <w:top w:val="single" w:sz="4" w:space="0" w:color="auto"/>
                    <w:left w:val="single" w:sz="4" w:space="0" w:color="auto"/>
                    <w:bottom w:val="single" w:sz="4" w:space="0" w:color="auto"/>
                    <w:right w:val="single" w:sz="4" w:space="0" w:color="auto"/>
                  </w:tcBorders>
                  <w:hideMark/>
                </w:tcPr>
                <w:p w14:paraId="6820EE73" w14:textId="77777777" w:rsidR="005E05A2" w:rsidRPr="005938F3" w:rsidRDefault="005E05A2" w:rsidP="005E05A2">
                  <w:pPr>
                    <w:jc w:val="center"/>
                    <w:rPr>
                      <w:rFonts w:ascii="Georgia" w:hAnsi="Georgia" w:cs="Arial"/>
                    </w:rPr>
                  </w:pPr>
                  <w:proofErr w:type="spellStart"/>
                  <w:r w:rsidRPr="005938F3">
                    <w:rPr>
                      <w:rFonts w:ascii="Georgia" w:hAnsi="Georgia" w:cs="Arial"/>
                    </w:rPr>
                    <w:t>AICc</w:t>
                  </w:r>
                  <w:proofErr w:type="spellEnd"/>
                </w:p>
              </w:tc>
            </w:tr>
            <w:tr w:rsidR="005E05A2" w:rsidRPr="005938F3" w14:paraId="2A90A45A" w14:textId="77777777">
              <w:tc>
                <w:tcPr>
                  <w:tcW w:w="698" w:type="dxa"/>
                  <w:tcBorders>
                    <w:top w:val="single" w:sz="4" w:space="0" w:color="auto"/>
                    <w:left w:val="single" w:sz="4" w:space="0" w:color="auto"/>
                    <w:bottom w:val="single" w:sz="4" w:space="0" w:color="auto"/>
                    <w:right w:val="single" w:sz="4" w:space="0" w:color="auto"/>
                  </w:tcBorders>
                  <w:vAlign w:val="center"/>
                  <w:hideMark/>
                </w:tcPr>
                <w:p w14:paraId="11536BF8" w14:textId="77777777" w:rsidR="005E05A2" w:rsidRPr="005938F3" w:rsidRDefault="005E05A2" w:rsidP="005E05A2">
                  <w:pPr>
                    <w:jc w:val="center"/>
                    <w:rPr>
                      <w:rFonts w:ascii="Georgia" w:hAnsi="Georgia" w:cs="Arial"/>
                    </w:rPr>
                  </w:pPr>
                  <w:r w:rsidRPr="005938F3">
                    <w:rPr>
                      <w:rFonts w:ascii="Georgia" w:hAnsi="Georgia" w:cs="Arial"/>
                    </w:rPr>
                    <w:t>0.876</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861BA9F" w14:textId="77777777" w:rsidR="005E05A2" w:rsidRPr="005938F3" w:rsidRDefault="005E05A2" w:rsidP="005E05A2">
                  <w:pPr>
                    <w:jc w:val="center"/>
                    <w:rPr>
                      <w:rFonts w:ascii="Georgia" w:hAnsi="Georgia" w:cs="Arial"/>
                    </w:rPr>
                  </w:pPr>
                  <w:r w:rsidRPr="005938F3">
                    <w:rPr>
                      <w:rFonts w:ascii="Georgia" w:hAnsi="Georgia" w:cs="Arial"/>
                    </w:rPr>
                    <w:t>0.158</w:t>
                  </w:r>
                </w:p>
              </w:tc>
              <w:tc>
                <w:tcPr>
                  <w:tcW w:w="977" w:type="dxa"/>
                  <w:tcBorders>
                    <w:top w:val="single" w:sz="4" w:space="0" w:color="auto"/>
                    <w:left w:val="single" w:sz="4" w:space="0" w:color="auto"/>
                    <w:bottom w:val="single" w:sz="4" w:space="0" w:color="auto"/>
                    <w:right w:val="single" w:sz="4" w:space="0" w:color="auto"/>
                  </w:tcBorders>
                  <w:vAlign w:val="center"/>
                  <w:hideMark/>
                </w:tcPr>
                <w:p w14:paraId="68414212" w14:textId="77777777" w:rsidR="005E05A2" w:rsidRPr="005938F3" w:rsidRDefault="005E05A2" w:rsidP="005E05A2">
                  <w:pPr>
                    <w:jc w:val="center"/>
                    <w:rPr>
                      <w:rFonts w:ascii="Georgia" w:hAnsi="Georgia" w:cs="Arial"/>
                    </w:rPr>
                  </w:pPr>
                  <w:r w:rsidRPr="005938F3">
                    <w:rPr>
                      <w:rFonts w:ascii="Georgia" w:hAnsi="Georgia" w:cs="Arial"/>
                    </w:rPr>
                    <w:t>502.375</w:t>
                  </w:r>
                </w:p>
              </w:tc>
            </w:tr>
          </w:tbl>
          <w:p w14:paraId="09FDD52F" w14:textId="77777777" w:rsidR="005E05A2" w:rsidRPr="005938F3" w:rsidRDefault="005E05A2" w:rsidP="005E05A2">
            <w:pPr>
              <w:rPr>
                <w:rFonts w:ascii="Georgia" w:hAnsi="Georgia" w:cs="Arial"/>
                <w:sz w:val="24"/>
              </w:rPr>
            </w:pPr>
          </w:p>
        </w:tc>
        <w:tc>
          <w:tcPr>
            <w:tcW w:w="3117" w:type="dxa"/>
            <w:hideMark/>
          </w:tcPr>
          <w:tbl>
            <w:tblPr>
              <w:tblStyle w:val="TableGrid"/>
              <w:tblW w:w="2785" w:type="dxa"/>
              <w:tblLook w:val="04A0" w:firstRow="1" w:lastRow="0" w:firstColumn="1" w:lastColumn="0" w:noHBand="0" w:noVBand="1"/>
            </w:tblPr>
            <w:tblGrid>
              <w:gridCol w:w="784"/>
              <w:gridCol w:w="959"/>
              <w:gridCol w:w="1042"/>
            </w:tblGrid>
            <w:tr w:rsidR="005E05A2" w:rsidRPr="005938F3" w14:paraId="092BF49B" w14:textId="77777777">
              <w:tc>
                <w:tcPr>
                  <w:tcW w:w="2785" w:type="dxa"/>
                  <w:gridSpan w:val="3"/>
                  <w:tcBorders>
                    <w:top w:val="single" w:sz="4" w:space="0" w:color="auto"/>
                    <w:left w:val="single" w:sz="4" w:space="0" w:color="auto"/>
                    <w:bottom w:val="single" w:sz="4" w:space="0" w:color="auto"/>
                    <w:right w:val="single" w:sz="4" w:space="0" w:color="auto"/>
                  </w:tcBorders>
                  <w:hideMark/>
                </w:tcPr>
                <w:p w14:paraId="69E8204C" w14:textId="77777777" w:rsidR="005E05A2" w:rsidRPr="005938F3" w:rsidRDefault="005E05A2" w:rsidP="005E05A2">
                  <w:pPr>
                    <w:jc w:val="center"/>
                    <w:rPr>
                      <w:rFonts w:ascii="Georgia" w:hAnsi="Georgia" w:cs="Arial"/>
                    </w:rPr>
                  </w:pPr>
                  <w:r w:rsidRPr="005938F3">
                    <w:rPr>
                      <w:rFonts w:ascii="Georgia" w:hAnsi="Georgia" w:cs="Arial"/>
                    </w:rPr>
                    <w:t>Forwards Regression</w:t>
                  </w:r>
                </w:p>
              </w:tc>
            </w:tr>
            <w:tr w:rsidR="005E05A2" w:rsidRPr="005938F3" w14:paraId="7347136B" w14:textId="77777777">
              <w:tc>
                <w:tcPr>
                  <w:tcW w:w="718" w:type="dxa"/>
                  <w:tcBorders>
                    <w:top w:val="single" w:sz="4" w:space="0" w:color="auto"/>
                    <w:left w:val="single" w:sz="4" w:space="0" w:color="auto"/>
                    <w:bottom w:val="single" w:sz="4" w:space="0" w:color="auto"/>
                    <w:right w:val="single" w:sz="4" w:space="0" w:color="auto"/>
                  </w:tcBorders>
                  <w:hideMark/>
                </w:tcPr>
                <w:p w14:paraId="76538E7C" w14:textId="77777777" w:rsidR="005E05A2" w:rsidRPr="005938F3" w:rsidRDefault="005E05A2" w:rsidP="005E05A2">
                  <w:pPr>
                    <w:jc w:val="center"/>
                    <w:rPr>
                      <w:rFonts w:ascii="Georgia" w:hAnsi="Georgia" w:cs="Arial"/>
                      <w:vertAlign w:val="superscript"/>
                    </w:rPr>
                  </w:pPr>
                  <w:r w:rsidRPr="005938F3">
                    <w:rPr>
                      <w:rFonts w:ascii="Georgia" w:hAnsi="Georgia" w:cs="Arial"/>
                    </w:rPr>
                    <w:t>R</w:t>
                  </w:r>
                  <w:r w:rsidRPr="005938F3">
                    <w:rPr>
                      <w:rFonts w:ascii="Georgia" w:hAnsi="Georgia" w:cs="Arial"/>
                      <w:vertAlign w:val="superscript"/>
                    </w:rPr>
                    <w:t>2</w:t>
                  </w:r>
                </w:p>
              </w:tc>
              <w:tc>
                <w:tcPr>
                  <w:tcW w:w="1006" w:type="dxa"/>
                  <w:tcBorders>
                    <w:top w:val="single" w:sz="4" w:space="0" w:color="auto"/>
                    <w:left w:val="single" w:sz="4" w:space="0" w:color="auto"/>
                    <w:bottom w:val="single" w:sz="4" w:space="0" w:color="auto"/>
                    <w:right w:val="single" w:sz="4" w:space="0" w:color="auto"/>
                  </w:tcBorders>
                  <w:hideMark/>
                </w:tcPr>
                <w:p w14:paraId="7E8E2361" w14:textId="77777777" w:rsidR="005E05A2" w:rsidRPr="005938F3" w:rsidRDefault="005E05A2" w:rsidP="005E05A2">
                  <w:pPr>
                    <w:jc w:val="center"/>
                    <w:rPr>
                      <w:rFonts w:ascii="Georgia" w:hAnsi="Georgia" w:cs="Arial"/>
                    </w:rPr>
                  </w:pPr>
                  <w:r w:rsidRPr="005938F3">
                    <w:rPr>
                      <w:rFonts w:ascii="Georgia" w:hAnsi="Georgia" w:cs="Arial"/>
                    </w:rPr>
                    <w:t>RMSE</w:t>
                  </w:r>
                </w:p>
              </w:tc>
              <w:tc>
                <w:tcPr>
                  <w:tcW w:w="1061" w:type="dxa"/>
                  <w:tcBorders>
                    <w:top w:val="single" w:sz="4" w:space="0" w:color="auto"/>
                    <w:left w:val="single" w:sz="4" w:space="0" w:color="auto"/>
                    <w:bottom w:val="single" w:sz="4" w:space="0" w:color="auto"/>
                    <w:right w:val="single" w:sz="4" w:space="0" w:color="auto"/>
                  </w:tcBorders>
                  <w:hideMark/>
                </w:tcPr>
                <w:p w14:paraId="2DF035A7" w14:textId="77777777" w:rsidR="005E05A2" w:rsidRPr="005938F3" w:rsidRDefault="005E05A2" w:rsidP="005E05A2">
                  <w:pPr>
                    <w:jc w:val="center"/>
                    <w:rPr>
                      <w:rFonts w:ascii="Georgia" w:hAnsi="Georgia" w:cs="Arial"/>
                    </w:rPr>
                  </w:pPr>
                  <w:proofErr w:type="spellStart"/>
                  <w:r w:rsidRPr="005938F3">
                    <w:rPr>
                      <w:rFonts w:ascii="Georgia" w:hAnsi="Georgia" w:cs="Arial"/>
                    </w:rPr>
                    <w:t>AICc</w:t>
                  </w:r>
                  <w:proofErr w:type="spellEnd"/>
                </w:p>
              </w:tc>
            </w:tr>
            <w:tr w:rsidR="005E05A2" w:rsidRPr="005938F3" w14:paraId="7B90A23D" w14:textId="77777777">
              <w:tc>
                <w:tcPr>
                  <w:tcW w:w="718" w:type="dxa"/>
                  <w:tcBorders>
                    <w:top w:val="single" w:sz="4" w:space="0" w:color="auto"/>
                    <w:left w:val="single" w:sz="4" w:space="0" w:color="auto"/>
                    <w:bottom w:val="single" w:sz="4" w:space="0" w:color="auto"/>
                    <w:right w:val="single" w:sz="4" w:space="0" w:color="auto"/>
                  </w:tcBorders>
                  <w:vAlign w:val="center"/>
                  <w:hideMark/>
                </w:tcPr>
                <w:p w14:paraId="08C0E237" w14:textId="77777777" w:rsidR="005E05A2" w:rsidRPr="005938F3" w:rsidRDefault="005E05A2" w:rsidP="005E05A2">
                  <w:pPr>
                    <w:jc w:val="center"/>
                    <w:rPr>
                      <w:rFonts w:ascii="Georgia" w:hAnsi="Georgia" w:cs="Arial"/>
                    </w:rPr>
                  </w:pPr>
                  <w:r w:rsidRPr="005938F3">
                    <w:rPr>
                      <w:rFonts w:ascii="Georgia" w:hAnsi="Georgia" w:cs="Arial"/>
                    </w:rPr>
                    <w:t>0.644</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AB312A6" w14:textId="77777777" w:rsidR="005E05A2" w:rsidRPr="005938F3" w:rsidRDefault="005E05A2" w:rsidP="005E05A2">
                  <w:pPr>
                    <w:jc w:val="center"/>
                    <w:rPr>
                      <w:rFonts w:ascii="Georgia" w:hAnsi="Georgia" w:cs="Arial"/>
                    </w:rPr>
                  </w:pPr>
                  <w:r w:rsidRPr="005938F3">
                    <w:rPr>
                      <w:rFonts w:ascii="Georgia" w:hAnsi="Georgia" w:cs="Arial"/>
                    </w:rPr>
                    <w:t>0.308</w:t>
                  </w:r>
                </w:p>
              </w:tc>
              <w:tc>
                <w:tcPr>
                  <w:tcW w:w="1061" w:type="dxa"/>
                  <w:tcBorders>
                    <w:top w:val="single" w:sz="4" w:space="0" w:color="auto"/>
                    <w:left w:val="single" w:sz="4" w:space="0" w:color="auto"/>
                    <w:bottom w:val="single" w:sz="4" w:space="0" w:color="auto"/>
                    <w:right w:val="single" w:sz="4" w:space="0" w:color="auto"/>
                  </w:tcBorders>
                  <w:vAlign w:val="center"/>
                  <w:hideMark/>
                </w:tcPr>
                <w:p w14:paraId="72DF4CC2" w14:textId="77777777" w:rsidR="005E05A2" w:rsidRPr="005938F3" w:rsidRDefault="005E05A2" w:rsidP="005E05A2">
                  <w:pPr>
                    <w:jc w:val="center"/>
                    <w:rPr>
                      <w:rFonts w:ascii="Georgia" w:hAnsi="Georgia" w:cs="Arial"/>
                    </w:rPr>
                  </w:pPr>
                  <w:r w:rsidRPr="005938F3">
                    <w:rPr>
                      <w:rFonts w:ascii="Georgia" w:hAnsi="Georgia" w:cs="Arial"/>
                    </w:rPr>
                    <w:t>398.518</w:t>
                  </w:r>
                </w:p>
              </w:tc>
            </w:tr>
          </w:tbl>
          <w:p w14:paraId="76ACF06C" w14:textId="77777777" w:rsidR="005E05A2" w:rsidRPr="005938F3" w:rsidRDefault="005E05A2" w:rsidP="005E05A2">
            <w:pPr>
              <w:rPr>
                <w:rFonts w:ascii="Georgia" w:hAnsi="Georgia" w:cs="Arial"/>
                <w:sz w:val="24"/>
              </w:rPr>
            </w:pPr>
          </w:p>
        </w:tc>
        <w:tc>
          <w:tcPr>
            <w:tcW w:w="3117" w:type="dxa"/>
            <w:hideMark/>
          </w:tcPr>
          <w:tbl>
            <w:tblPr>
              <w:tblStyle w:val="TableGrid"/>
              <w:tblW w:w="2785" w:type="dxa"/>
              <w:tblLook w:val="04A0" w:firstRow="1" w:lastRow="0" w:firstColumn="1" w:lastColumn="0" w:noHBand="0" w:noVBand="1"/>
            </w:tblPr>
            <w:tblGrid>
              <w:gridCol w:w="739"/>
              <w:gridCol w:w="1035"/>
              <w:gridCol w:w="1011"/>
            </w:tblGrid>
            <w:tr w:rsidR="005E05A2" w:rsidRPr="005938F3" w14:paraId="34AFDD2D" w14:textId="77777777">
              <w:tc>
                <w:tcPr>
                  <w:tcW w:w="2785" w:type="dxa"/>
                  <w:gridSpan w:val="3"/>
                  <w:tcBorders>
                    <w:top w:val="single" w:sz="4" w:space="0" w:color="auto"/>
                    <w:left w:val="single" w:sz="4" w:space="0" w:color="auto"/>
                    <w:bottom w:val="single" w:sz="4" w:space="0" w:color="auto"/>
                    <w:right w:val="single" w:sz="4" w:space="0" w:color="auto"/>
                  </w:tcBorders>
                  <w:hideMark/>
                </w:tcPr>
                <w:p w14:paraId="63905F96" w14:textId="77777777" w:rsidR="005E05A2" w:rsidRPr="005938F3" w:rsidRDefault="005E05A2" w:rsidP="005E05A2">
                  <w:pPr>
                    <w:jc w:val="center"/>
                    <w:rPr>
                      <w:rFonts w:ascii="Georgia" w:hAnsi="Georgia" w:cs="Arial"/>
                    </w:rPr>
                  </w:pPr>
                  <w:r w:rsidRPr="005938F3">
                    <w:rPr>
                      <w:rFonts w:ascii="Georgia" w:hAnsi="Georgia" w:cs="Arial"/>
                    </w:rPr>
                    <w:t>Backwards Regression</w:t>
                  </w:r>
                </w:p>
              </w:tc>
            </w:tr>
            <w:tr w:rsidR="005E05A2" w:rsidRPr="005938F3" w14:paraId="75A7ED05" w14:textId="77777777">
              <w:tc>
                <w:tcPr>
                  <w:tcW w:w="718" w:type="dxa"/>
                  <w:tcBorders>
                    <w:top w:val="single" w:sz="4" w:space="0" w:color="auto"/>
                    <w:left w:val="single" w:sz="4" w:space="0" w:color="auto"/>
                    <w:bottom w:val="single" w:sz="4" w:space="0" w:color="auto"/>
                    <w:right w:val="single" w:sz="4" w:space="0" w:color="auto"/>
                  </w:tcBorders>
                  <w:hideMark/>
                </w:tcPr>
                <w:p w14:paraId="59C4DF76" w14:textId="77777777" w:rsidR="005E05A2" w:rsidRPr="005938F3" w:rsidRDefault="005E05A2" w:rsidP="005E05A2">
                  <w:pPr>
                    <w:jc w:val="center"/>
                    <w:rPr>
                      <w:rFonts w:ascii="Georgia" w:hAnsi="Georgia" w:cs="Arial"/>
                      <w:vertAlign w:val="superscript"/>
                    </w:rPr>
                  </w:pPr>
                  <w:r w:rsidRPr="005938F3">
                    <w:rPr>
                      <w:rFonts w:ascii="Georgia" w:hAnsi="Georgia" w:cs="Arial"/>
                    </w:rPr>
                    <w:t>R</w:t>
                  </w:r>
                  <w:r w:rsidRPr="005938F3">
                    <w:rPr>
                      <w:rFonts w:ascii="Georgia" w:hAnsi="Georgia" w:cs="Arial"/>
                      <w:vertAlign w:val="superscript"/>
                    </w:rPr>
                    <w:t>2</w:t>
                  </w:r>
                </w:p>
              </w:tc>
              <w:tc>
                <w:tcPr>
                  <w:tcW w:w="1053" w:type="dxa"/>
                  <w:tcBorders>
                    <w:top w:val="single" w:sz="4" w:space="0" w:color="auto"/>
                    <w:left w:val="single" w:sz="4" w:space="0" w:color="auto"/>
                    <w:bottom w:val="single" w:sz="4" w:space="0" w:color="auto"/>
                    <w:right w:val="single" w:sz="4" w:space="0" w:color="auto"/>
                  </w:tcBorders>
                  <w:hideMark/>
                </w:tcPr>
                <w:p w14:paraId="70BDA315" w14:textId="77777777" w:rsidR="005E05A2" w:rsidRPr="005938F3" w:rsidRDefault="005E05A2" w:rsidP="005E05A2">
                  <w:pPr>
                    <w:jc w:val="center"/>
                    <w:rPr>
                      <w:rFonts w:ascii="Georgia" w:hAnsi="Georgia" w:cs="Arial"/>
                    </w:rPr>
                  </w:pPr>
                  <w:r w:rsidRPr="005938F3">
                    <w:rPr>
                      <w:rFonts w:ascii="Georgia" w:hAnsi="Georgia" w:cs="Arial"/>
                    </w:rPr>
                    <w:t>RMSE</w:t>
                  </w:r>
                </w:p>
              </w:tc>
              <w:tc>
                <w:tcPr>
                  <w:tcW w:w="1014" w:type="dxa"/>
                  <w:tcBorders>
                    <w:top w:val="single" w:sz="4" w:space="0" w:color="auto"/>
                    <w:left w:val="single" w:sz="4" w:space="0" w:color="auto"/>
                    <w:bottom w:val="single" w:sz="4" w:space="0" w:color="auto"/>
                    <w:right w:val="single" w:sz="4" w:space="0" w:color="auto"/>
                  </w:tcBorders>
                  <w:hideMark/>
                </w:tcPr>
                <w:p w14:paraId="36264814" w14:textId="77777777" w:rsidR="005E05A2" w:rsidRPr="005938F3" w:rsidRDefault="005E05A2" w:rsidP="005E05A2">
                  <w:pPr>
                    <w:jc w:val="center"/>
                    <w:rPr>
                      <w:rFonts w:ascii="Georgia" w:hAnsi="Georgia" w:cs="Arial"/>
                    </w:rPr>
                  </w:pPr>
                  <w:proofErr w:type="spellStart"/>
                  <w:r w:rsidRPr="005938F3">
                    <w:rPr>
                      <w:rFonts w:ascii="Georgia" w:hAnsi="Georgia" w:cs="Arial"/>
                    </w:rPr>
                    <w:t>AICc</w:t>
                  </w:r>
                  <w:proofErr w:type="spellEnd"/>
                </w:p>
              </w:tc>
            </w:tr>
            <w:tr w:rsidR="005E05A2" w:rsidRPr="005938F3" w14:paraId="6BFA6FA1" w14:textId="77777777">
              <w:tc>
                <w:tcPr>
                  <w:tcW w:w="718" w:type="dxa"/>
                  <w:tcBorders>
                    <w:top w:val="single" w:sz="4" w:space="0" w:color="auto"/>
                    <w:left w:val="single" w:sz="4" w:space="0" w:color="auto"/>
                    <w:bottom w:val="single" w:sz="4" w:space="0" w:color="auto"/>
                    <w:right w:val="single" w:sz="4" w:space="0" w:color="auto"/>
                  </w:tcBorders>
                  <w:vAlign w:val="center"/>
                  <w:hideMark/>
                </w:tcPr>
                <w:p w14:paraId="463CDD24" w14:textId="77777777" w:rsidR="005E05A2" w:rsidRPr="005938F3" w:rsidRDefault="005E05A2" w:rsidP="005E05A2">
                  <w:pPr>
                    <w:jc w:val="center"/>
                    <w:rPr>
                      <w:rFonts w:ascii="Georgia" w:hAnsi="Georgia" w:cs="Arial"/>
                    </w:rPr>
                  </w:pPr>
                  <w:r w:rsidRPr="005938F3">
                    <w:rPr>
                      <w:rFonts w:ascii="Georgia" w:hAnsi="Georgia" w:cs="Arial"/>
                    </w:rPr>
                    <w:t>0.721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7FC7F87" w14:textId="77777777" w:rsidR="005E05A2" w:rsidRPr="005938F3" w:rsidRDefault="005E05A2" w:rsidP="005E05A2">
                  <w:pPr>
                    <w:jc w:val="center"/>
                    <w:rPr>
                      <w:rFonts w:ascii="Georgia" w:hAnsi="Georgia" w:cs="Arial"/>
                    </w:rPr>
                  </w:pPr>
                  <w:r w:rsidRPr="005938F3">
                    <w:rPr>
                      <w:rFonts w:ascii="Georgia" w:hAnsi="Georgia" w:cs="Arial"/>
                    </w:rPr>
                    <w:t>0.293</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CB52288" w14:textId="77777777" w:rsidR="005E05A2" w:rsidRPr="005938F3" w:rsidRDefault="005E05A2" w:rsidP="005E05A2">
                  <w:pPr>
                    <w:jc w:val="center"/>
                    <w:rPr>
                      <w:rFonts w:ascii="Georgia" w:hAnsi="Georgia" w:cs="Arial"/>
                    </w:rPr>
                  </w:pPr>
                  <w:r w:rsidRPr="005938F3">
                    <w:rPr>
                      <w:rFonts w:ascii="Georgia" w:hAnsi="Georgia" w:cs="Arial"/>
                    </w:rPr>
                    <w:t>410.372</w:t>
                  </w:r>
                </w:p>
              </w:tc>
            </w:tr>
          </w:tbl>
          <w:p w14:paraId="0199647C" w14:textId="77777777" w:rsidR="005E05A2" w:rsidRPr="005938F3" w:rsidRDefault="005E05A2" w:rsidP="005E05A2">
            <w:pPr>
              <w:rPr>
                <w:rFonts w:ascii="Georgia" w:hAnsi="Georgia" w:cs="Arial"/>
                <w:sz w:val="24"/>
              </w:rPr>
            </w:pPr>
          </w:p>
        </w:tc>
      </w:tr>
    </w:tbl>
    <w:p w14:paraId="35F3180B" w14:textId="77777777" w:rsidR="005E05A2" w:rsidRPr="005938F3" w:rsidRDefault="005E05A2" w:rsidP="005E05A2">
      <w:pPr>
        <w:rPr>
          <w:rFonts w:ascii="Georgia" w:hAnsi="Georgia"/>
          <w:color w:val="auto"/>
        </w:rPr>
      </w:pPr>
    </w:p>
    <w:p w14:paraId="49EE386F" w14:textId="01432874" w:rsidR="005E05A2" w:rsidRPr="005938F3" w:rsidRDefault="005E05A2" w:rsidP="005E05A2">
      <w:pPr>
        <w:jc w:val="center"/>
        <w:rPr>
          <w:rFonts w:ascii="Georgia" w:hAnsi="Georgia"/>
          <w:b/>
          <w:color w:val="auto"/>
        </w:rPr>
      </w:pPr>
      <w:r w:rsidRPr="005938F3">
        <w:rPr>
          <w:rFonts w:ascii="Georgia" w:hAnsi="Georgia"/>
          <w:b/>
          <w:color w:val="auto"/>
        </w:rPr>
        <w:t>Figure 1</w:t>
      </w:r>
      <w:r w:rsidR="005938F3" w:rsidRPr="005938F3">
        <w:rPr>
          <w:rFonts w:ascii="Georgia" w:hAnsi="Georgia"/>
          <w:b/>
          <w:color w:val="auto"/>
        </w:rPr>
        <w:br/>
      </w:r>
      <w:r w:rsidRPr="005938F3">
        <w:rPr>
          <w:rFonts w:ascii="Georgia" w:hAnsi="Georgia"/>
          <w:bCs/>
          <w:i/>
          <w:iCs/>
          <w:color w:val="auto"/>
        </w:rPr>
        <w:t>Model Performance on the Training Set</w:t>
      </w:r>
      <w:r w:rsidR="005938F3">
        <w:rPr>
          <w:rFonts w:ascii="Georgia" w:hAnsi="Georgia"/>
          <w:b/>
          <w:color w:val="auto"/>
        </w:rPr>
        <w:br/>
      </w:r>
    </w:p>
    <w:p w14:paraId="52F7DD61" w14:textId="06F5E683" w:rsidR="005E05A2" w:rsidRDefault="005E05A2" w:rsidP="005E05A2">
      <w:pPr>
        <w:rPr>
          <w:color w:val="auto"/>
        </w:rPr>
      </w:pPr>
      <w:r w:rsidRPr="005E05A2">
        <w:rPr>
          <w:color w:val="auto"/>
        </w:rPr>
        <w:t>At initial glance the decision tree seems to be the most powerful model</w:t>
      </w:r>
      <w:r w:rsidR="007175FA">
        <w:rPr>
          <w:color w:val="auto"/>
        </w:rPr>
        <w:t>,</w:t>
      </w:r>
      <w:r w:rsidRPr="005E05A2">
        <w:rPr>
          <w:color w:val="auto"/>
        </w:rPr>
        <w:t xml:space="preserve"> </w:t>
      </w:r>
      <w:r w:rsidR="00C16658" w:rsidRPr="005E05A2">
        <w:rPr>
          <w:color w:val="auto"/>
        </w:rPr>
        <w:t>explain</w:t>
      </w:r>
      <w:r w:rsidR="007175FA">
        <w:rPr>
          <w:color w:val="auto"/>
        </w:rPr>
        <w:t>ing</w:t>
      </w:r>
      <w:r w:rsidR="00C16658" w:rsidRPr="005E05A2">
        <w:rPr>
          <w:color w:val="auto"/>
        </w:rPr>
        <w:t xml:space="preserve"> </w:t>
      </w:r>
      <w:r w:rsidRPr="005E05A2">
        <w:rPr>
          <w:color w:val="auto"/>
        </w:rPr>
        <w:t xml:space="preserve">the most variation </w:t>
      </w:r>
      <w:r w:rsidR="007175FA">
        <w:rPr>
          <w:color w:val="auto"/>
        </w:rPr>
        <w:t>from</w:t>
      </w:r>
      <w:r w:rsidRPr="005E05A2">
        <w:rPr>
          <w:color w:val="auto"/>
        </w:rPr>
        <w:t xml:space="preserve"> the system</w:t>
      </w:r>
      <w:r w:rsidR="007175FA">
        <w:rPr>
          <w:color w:val="auto"/>
        </w:rPr>
        <w:t>. L</w:t>
      </w:r>
      <w:r w:rsidRPr="005E05A2">
        <w:rPr>
          <w:color w:val="auto"/>
        </w:rPr>
        <w:t xml:space="preserve">ower </w:t>
      </w:r>
      <w:proofErr w:type="spellStart"/>
      <w:r w:rsidRPr="005E05A2">
        <w:rPr>
          <w:color w:val="auto"/>
        </w:rPr>
        <w:t>AIC</w:t>
      </w:r>
      <w:r w:rsidR="00855B9B">
        <w:rPr>
          <w:color w:val="auto"/>
        </w:rPr>
        <w:t>c</w:t>
      </w:r>
      <w:proofErr w:type="spellEnd"/>
      <w:r w:rsidRPr="005E05A2">
        <w:rPr>
          <w:color w:val="auto"/>
        </w:rPr>
        <w:t xml:space="preserve"> is desired </w:t>
      </w:r>
      <w:r w:rsidR="007175FA">
        <w:rPr>
          <w:color w:val="auto"/>
        </w:rPr>
        <w:t>though and is a more robust measure of model fit.</w:t>
      </w:r>
      <w:r w:rsidRPr="005E05A2">
        <w:rPr>
          <w:color w:val="auto"/>
        </w:rPr>
        <w:t xml:space="preserve"> </w:t>
      </w:r>
      <w:r w:rsidR="007175FA">
        <w:rPr>
          <w:color w:val="auto"/>
        </w:rPr>
        <w:t>The r</w:t>
      </w:r>
      <w:r w:rsidRPr="005E05A2">
        <w:rPr>
          <w:color w:val="auto"/>
        </w:rPr>
        <w:t xml:space="preserve">egression models have very similar </w:t>
      </w:r>
      <w:r w:rsidR="007175FA">
        <w:rPr>
          <w:color w:val="auto"/>
        </w:rPr>
        <w:t xml:space="preserve">lower </w:t>
      </w:r>
      <w:proofErr w:type="spellStart"/>
      <w:r w:rsidRPr="005E05A2">
        <w:rPr>
          <w:color w:val="auto"/>
        </w:rPr>
        <w:t>AIC</w:t>
      </w:r>
      <w:r w:rsidR="00855B9B">
        <w:rPr>
          <w:color w:val="auto"/>
        </w:rPr>
        <w:t>c</w:t>
      </w:r>
      <w:proofErr w:type="spellEnd"/>
      <w:r w:rsidR="007175FA">
        <w:rPr>
          <w:color w:val="auto"/>
        </w:rPr>
        <w:t>,</w:t>
      </w:r>
      <w:r w:rsidRPr="005E05A2">
        <w:rPr>
          <w:color w:val="auto"/>
        </w:rPr>
        <w:t xml:space="preserve"> with the backwards stepwise regression capturing more variation of the system</w:t>
      </w:r>
      <w:r w:rsidR="007175FA">
        <w:rPr>
          <w:color w:val="auto"/>
        </w:rPr>
        <w:t xml:space="preserve"> according to the higher explained variance R</w:t>
      </w:r>
      <w:r w:rsidR="007175FA" w:rsidRPr="007175FA">
        <w:rPr>
          <w:color w:val="auto"/>
          <w:vertAlign w:val="superscript"/>
        </w:rPr>
        <w:t>2</w:t>
      </w:r>
      <w:r w:rsidR="007175FA">
        <w:rPr>
          <w:color w:val="auto"/>
        </w:rPr>
        <w:t xml:space="preserve"> and a correspondingly lower Root Mean Squared Error (RMSE)</w:t>
      </w:r>
      <w:r w:rsidRPr="005E05A2">
        <w:rPr>
          <w:color w:val="auto"/>
        </w:rPr>
        <w:t xml:space="preserve">. However, the model’s performance on the validation set, shown in Figure 2, is of greater importance for model </w:t>
      </w:r>
      <w:r w:rsidRPr="005E05A2">
        <w:rPr>
          <w:color w:val="auto"/>
        </w:rPr>
        <w:lastRenderedPageBreak/>
        <w:t>comparison and projected usefulness.</w:t>
      </w:r>
    </w:p>
    <w:p w14:paraId="2473FCF3" w14:textId="77777777" w:rsidR="00855B9B" w:rsidRPr="005E05A2" w:rsidRDefault="00855B9B" w:rsidP="005E05A2">
      <w:pPr>
        <w:rPr>
          <w:color w:val="auto"/>
        </w:rPr>
      </w:pPr>
    </w:p>
    <w:p w14:paraId="09F4B107" w14:textId="77777777" w:rsidR="005E05A2" w:rsidRPr="005E05A2" w:rsidRDefault="005E05A2" w:rsidP="005E05A2">
      <w:pPr>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E05A2" w:rsidRPr="005938F3" w14:paraId="7BB6887A" w14:textId="77777777" w:rsidTr="005E05A2">
        <w:tc>
          <w:tcPr>
            <w:tcW w:w="3116" w:type="dxa"/>
            <w:hideMark/>
          </w:tcPr>
          <w:tbl>
            <w:tblPr>
              <w:tblStyle w:val="TableGrid"/>
              <w:tblW w:w="2785" w:type="dxa"/>
              <w:tblLook w:val="04A0" w:firstRow="1" w:lastRow="0" w:firstColumn="1" w:lastColumn="0" w:noHBand="0" w:noVBand="1"/>
            </w:tblPr>
            <w:tblGrid>
              <w:gridCol w:w="714"/>
              <w:gridCol w:w="1037"/>
              <w:gridCol w:w="1034"/>
            </w:tblGrid>
            <w:tr w:rsidR="005E05A2" w:rsidRPr="005938F3" w14:paraId="7F0DB95B" w14:textId="77777777">
              <w:tc>
                <w:tcPr>
                  <w:tcW w:w="2785" w:type="dxa"/>
                  <w:gridSpan w:val="3"/>
                  <w:tcBorders>
                    <w:top w:val="single" w:sz="4" w:space="0" w:color="auto"/>
                    <w:left w:val="single" w:sz="4" w:space="0" w:color="auto"/>
                    <w:bottom w:val="single" w:sz="4" w:space="0" w:color="auto"/>
                    <w:right w:val="single" w:sz="4" w:space="0" w:color="auto"/>
                  </w:tcBorders>
                  <w:hideMark/>
                </w:tcPr>
                <w:p w14:paraId="0B380468" w14:textId="77777777" w:rsidR="005E05A2" w:rsidRPr="005938F3" w:rsidRDefault="005E05A2" w:rsidP="005E05A2">
                  <w:pPr>
                    <w:jc w:val="center"/>
                    <w:rPr>
                      <w:rFonts w:ascii="Georgia" w:hAnsi="Georgia" w:cs="Arial"/>
                    </w:rPr>
                  </w:pPr>
                  <w:r w:rsidRPr="005938F3">
                    <w:rPr>
                      <w:rFonts w:ascii="Georgia" w:hAnsi="Georgia" w:cs="Arial"/>
                    </w:rPr>
                    <w:t>Decision Tree</w:t>
                  </w:r>
                </w:p>
              </w:tc>
            </w:tr>
            <w:tr w:rsidR="005E05A2" w:rsidRPr="005938F3" w14:paraId="5ED2742C" w14:textId="77777777">
              <w:tc>
                <w:tcPr>
                  <w:tcW w:w="714" w:type="dxa"/>
                  <w:tcBorders>
                    <w:top w:val="single" w:sz="4" w:space="0" w:color="auto"/>
                    <w:left w:val="single" w:sz="4" w:space="0" w:color="auto"/>
                    <w:bottom w:val="single" w:sz="4" w:space="0" w:color="auto"/>
                    <w:right w:val="single" w:sz="4" w:space="0" w:color="auto"/>
                  </w:tcBorders>
                  <w:hideMark/>
                </w:tcPr>
                <w:p w14:paraId="4C8CE55F" w14:textId="77777777" w:rsidR="005E05A2" w:rsidRPr="005938F3" w:rsidRDefault="005E05A2" w:rsidP="005E05A2">
                  <w:pPr>
                    <w:jc w:val="center"/>
                    <w:rPr>
                      <w:rFonts w:ascii="Georgia" w:hAnsi="Georgia" w:cs="Arial"/>
                      <w:vertAlign w:val="superscript"/>
                    </w:rPr>
                  </w:pPr>
                  <w:r w:rsidRPr="005938F3">
                    <w:rPr>
                      <w:rFonts w:ascii="Georgia" w:hAnsi="Georgia" w:cs="Arial"/>
                    </w:rPr>
                    <w:t>R</w:t>
                  </w:r>
                  <w:r w:rsidRPr="005938F3">
                    <w:rPr>
                      <w:rFonts w:ascii="Georgia" w:hAnsi="Georgia" w:cs="Arial"/>
                      <w:vertAlign w:val="superscript"/>
                    </w:rPr>
                    <w:t>2</w:t>
                  </w:r>
                </w:p>
              </w:tc>
              <w:tc>
                <w:tcPr>
                  <w:tcW w:w="1037" w:type="dxa"/>
                  <w:tcBorders>
                    <w:top w:val="single" w:sz="4" w:space="0" w:color="auto"/>
                    <w:left w:val="single" w:sz="4" w:space="0" w:color="auto"/>
                    <w:bottom w:val="single" w:sz="4" w:space="0" w:color="auto"/>
                    <w:right w:val="single" w:sz="4" w:space="0" w:color="auto"/>
                  </w:tcBorders>
                  <w:hideMark/>
                </w:tcPr>
                <w:p w14:paraId="54485D87" w14:textId="77777777" w:rsidR="005E05A2" w:rsidRPr="005938F3" w:rsidRDefault="005E05A2" w:rsidP="005E05A2">
                  <w:pPr>
                    <w:jc w:val="center"/>
                    <w:rPr>
                      <w:rFonts w:ascii="Georgia" w:hAnsi="Georgia" w:cs="Arial"/>
                    </w:rPr>
                  </w:pPr>
                  <w:r w:rsidRPr="005938F3">
                    <w:rPr>
                      <w:rFonts w:ascii="Georgia" w:hAnsi="Georgia" w:cs="Arial"/>
                    </w:rPr>
                    <w:t>RMSE</w:t>
                  </w:r>
                </w:p>
              </w:tc>
              <w:tc>
                <w:tcPr>
                  <w:tcW w:w="1034" w:type="dxa"/>
                  <w:tcBorders>
                    <w:top w:val="single" w:sz="4" w:space="0" w:color="auto"/>
                    <w:left w:val="single" w:sz="4" w:space="0" w:color="auto"/>
                    <w:bottom w:val="single" w:sz="4" w:space="0" w:color="auto"/>
                    <w:right w:val="single" w:sz="4" w:space="0" w:color="auto"/>
                  </w:tcBorders>
                  <w:hideMark/>
                </w:tcPr>
                <w:p w14:paraId="7738F315" w14:textId="77777777" w:rsidR="005E05A2" w:rsidRPr="005938F3" w:rsidRDefault="005E05A2" w:rsidP="005E05A2">
                  <w:pPr>
                    <w:jc w:val="center"/>
                    <w:rPr>
                      <w:rFonts w:ascii="Georgia" w:hAnsi="Georgia" w:cs="Arial"/>
                    </w:rPr>
                  </w:pPr>
                  <w:proofErr w:type="spellStart"/>
                  <w:r w:rsidRPr="005938F3">
                    <w:rPr>
                      <w:rFonts w:ascii="Georgia" w:hAnsi="Georgia" w:cs="Arial"/>
                    </w:rPr>
                    <w:t>AICc</w:t>
                  </w:r>
                  <w:proofErr w:type="spellEnd"/>
                </w:p>
              </w:tc>
            </w:tr>
            <w:tr w:rsidR="005E05A2" w:rsidRPr="005938F3" w14:paraId="3DE79DF5" w14:textId="77777777">
              <w:tc>
                <w:tcPr>
                  <w:tcW w:w="714" w:type="dxa"/>
                  <w:tcBorders>
                    <w:top w:val="single" w:sz="4" w:space="0" w:color="auto"/>
                    <w:left w:val="single" w:sz="4" w:space="0" w:color="auto"/>
                    <w:bottom w:val="single" w:sz="4" w:space="0" w:color="auto"/>
                    <w:right w:val="single" w:sz="4" w:space="0" w:color="auto"/>
                  </w:tcBorders>
                  <w:vAlign w:val="center"/>
                  <w:hideMark/>
                </w:tcPr>
                <w:p w14:paraId="4ABFAC74" w14:textId="77777777" w:rsidR="005E05A2" w:rsidRPr="005938F3" w:rsidRDefault="005E05A2" w:rsidP="005E05A2">
                  <w:pPr>
                    <w:jc w:val="center"/>
                    <w:rPr>
                      <w:rFonts w:ascii="Georgia" w:hAnsi="Georgia" w:cs="Arial"/>
                    </w:rPr>
                  </w:pPr>
                  <w:r w:rsidRPr="005938F3">
                    <w:rPr>
                      <w:rFonts w:ascii="Georgia" w:hAnsi="Georgia" w:cs="Arial"/>
                    </w:rPr>
                    <w:t>0.52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647AA45" w14:textId="77777777" w:rsidR="005E05A2" w:rsidRPr="005938F3" w:rsidRDefault="005E05A2" w:rsidP="005E05A2">
                  <w:pPr>
                    <w:jc w:val="center"/>
                    <w:rPr>
                      <w:rFonts w:ascii="Georgia" w:hAnsi="Georgia" w:cs="Arial"/>
                    </w:rPr>
                  </w:pPr>
                  <w:r w:rsidRPr="005938F3">
                    <w:rPr>
                      <w:rFonts w:ascii="Georgia" w:hAnsi="Georgia" w:cs="Arial"/>
                    </w:rPr>
                    <w:t>0.368</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65BE185" w14:textId="77777777" w:rsidR="005E05A2" w:rsidRPr="005938F3" w:rsidRDefault="005E05A2" w:rsidP="005E05A2">
                  <w:pPr>
                    <w:jc w:val="center"/>
                    <w:rPr>
                      <w:rFonts w:ascii="Georgia" w:hAnsi="Georgia" w:cs="Arial"/>
                    </w:rPr>
                  </w:pPr>
                  <w:r w:rsidRPr="005938F3">
                    <w:rPr>
                      <w:rFonts w:ascii="Georgia" w:hAnsi="Georgia" w:cs="Arial"/>
                    </w:rPr>
                    <w:t>660.518</w:t>
                  </w:r>
                </w:p>
              </w:tc>
            </w:tr>
          </w:tbl>
          <w:p w14:paraId="79A3968B" w14:textId="77777777" w:rsidR="005E05A2" w:rsidRPr="005938F3" w:rsidRDefault="005E05A2" w:rsidP="005E05A2">
            <w:pPr>
              <w:rPr>
                <w:rFonts w:ascii="Georgia" w:hAnsi="Georgia" w:cs="Arial"/>
                <w:sz w:val="24"/>
              </w:rPr>
            </w:pPr>
          </w:p>
        </w:tc>
        <w:tc>
          <w:tcPr>
            <w:tcW w:w="3117" w:type="dxa"/>
            <w:hideMark/>
          </w:tcPr>
          <w:tbl>
            <w:tblPr>
              <w:tblStyle w:val="TableGrid"/>
              <w:tblpPr w:leftFromText="180" w:rightFromText="180" w:vertAnchor="text" w:horzAnchor="margin" w:tblpXSpec="right" w:tblpY="-902"/>
              <w:tblW w:w="2785" w:type="dxa"/>
              <w:tblLook w:val="04A0" w:firstRow="1" w:lastRow="0" w:firstColumn="1" w:lastColumn="0" w:noHBand="0" w:noVBand="1"/>
            </w:tblPr>
            <w:tblGrid>
              <w:gridCol w:w="764"/>
              <w:gridCol w:w="1009"/>
              <w:gridCol w:w="1012"/>
            </w:tblGrid>
            <w:tr w:rsidR="005E05A2" w:rsidRPr="005938F3" w14:paraId="2BEA9C6E" w14:textId="77777777">
              <w:tc>
                <w:tcPr>
                  <w:tcW w:w="2785" w:type="dxa"/>
                  <w:gridSpan w:val="3"/>
                  <w:tcBorders>
                    <w:top w:val="single" w:sz="4" w:space="0" w:color="auto"/>
                    <w:left w:val="single" w:sz="4" w:space="0" w:color="auto"/>
                    <w:bottom w:val="single" w:sz="4" w:space="0" w:color="auto"/>
                    <w:right w:val="single" w:sz="4" w:space="0" w:color="auto"/>
                  </w:tcBorders>
                  <w:hideMark/>
                </w:tcPr>
                <w:p w14:paraId="13D34AD5" w14:textId="77777777" w:rsidR="005E05A2" w:rsidRPr="005938F3" w:rsidRDefault="005E05A2" w:rsidP="005E05A2">
                  <w:pPr>
                    <w:jc w:val="center"/>
                    <w:rPr>
                      <w:rFonts w:ascii="Georgia" w:hAnsi="Georgia" w:cs="Arial"/>
                    </w:rPr>
                  </w:pPr>
                  <w:r w:rsidRPr="005938F3">
                    <w:rPr>
                      <w:rFonts w:ascii="Georgia" w:hAnsi="Georgia" w:cs="Arial"/>
                    </w:rPr>
                    <w:t>Forwards Regression</w:t>
                  </w:r>
                </w:p>
              </w:tc>
            </w:tr>
            <w:tr w:rsidR="005E05A2" w:rsidRPr="005938F3" w14:paraId="6CB53647" w14:textId="77777777">
              <w:tc>
                <w:tcPr>
                  <w:tcW w:w="764" w:type="dxa"/>
                  <w:tcBorders>
                    <w:top w:val="single" w:sz="4" w:space="0" w:color="auto"/>
                    <w:left w:val="single" w:sz="4" w:space="0" w:color="auto"/>
                    <w:bottom w:val="single" w:sz="4" w:space="0" w:color="auto"/>
                    <w:right w:val="single" w:sz="4" w:space="0" w:color="auto"/>
                  </w:tcBorders>
                  <w:hideMark/>
                </w:tcPr>
                <w:p w14:paraId="627FF3A3" w14:textId="77777777" w:rsidR="005E05A2" w:rsidRPr="005938F3" w:rsidRDefault="005E05A2" w:rsidP="005E05A2">
                  <w:pPr>
                    <w:jc w:val="center"/>
                    <w:rPr>
                      <w:rFonts w:ascii="Georgia" w:hAnsi="Georgia" w:cs="Arial"/>
                      <w:vertAlign w:val="superscript"/>
                    </w:rPr>
                  </w:pPr>
                  <w:r w:rsidRPr="005938F3">
                    <w:rPr>
                      <w:rFonts w:ascii="Georgia" w:hAnsi="Georgia" w:cs="Arial"/>
                    </w:rPr>
                    <w:t>R</w:t>
                  </w:r>
                  <w:r w:rsidRPr="005938F3">
                    <w:rPr>
                      <w:rFonts w:ascii="Georgia" w:hAnsi="Georgia" w:cs="Arial"/>
                      <w:vertAlign w:val="superscript"/>
                    </w:rPr>
                    <w:t>2</w:t>
                  </w:r>
                </w:p>
              </w:tc>
              <w:tc>
                <w:tcPr>
                  <w:tcW w:w="1009" w:type="dxa"/>
                  <w:tcBorders>
                    <w:top w:val="single" w:sz="4" w:space="0" w:color="auto"/>
                    <w:left w:val="single" w:sz="4" w:space="0" w:color="auto"/>
                    <w:bottom w:val="single" w:sz="4" w:space="0" w:color="auto"/>
                    <w:right w:val="single" w:sz="4" w:space="0" w:color="auto"/>
                  </w:tcBorders>
                  <w:hideMark/>
                </w:tcPr>
                <w:p w14:paraId="61B29F96" w14:textId="77777777" w:rsidR="005E05A2" w:rsidRPr="005938F3" w:rsidRDefault="005E05A2" w:rsidP="005E05A2">
                  <w:pPr>
                    <w:jc w:val="center"/>
                    <w:rPr>
                      <w:rFonts w:ascii="Georgia" w:hAnsi="Georgia" w:cs="Arial"/>
                    </w:rPr>
                  </w:pPr>
                  <w:r w:rsidRPr="005938F3">
                    <w:rPr>
                      <w:rFonts w:ascii="Georgia" w:hAnsi="Georgia" w:cs="Arial"/>
                    </w:rPr>
                    <w:t>RMSE</w:t>
                  </w:r>
                </w:p>
              </w:tc>
              <w:tc>
                <w:tcPr>
                  <w:tcW w:w="1012" w:type="dxa"/>
                  <w:tcBorders>
                    <w:top w:val="single" w:sz="4" w:space="0" w:color="auto"/>
                    <w:left w:val="single" w:sz="4" w:space="0" w:color="auto"/>
                    <w:bottom w:val="single" w:sz="4" w:space="0" w:color="auto"/>
                    <w:right w:val="single" w:sz="4" w:space="0" w:color="auto"/>
                  </w:tcBorders>
                  <w:hideMark/>
                </w:tcPr>
                <w:p w14:paraId="1CA1227F" w14:textId="77777777" w:rsidR="005E05A2" w:rsidRPr="005938F3" w:rsidRDefault="005E05A2" w:rsidP="005E05A2">
                  <w:pPr>
                    <w:jc w:val="center"/>
                    <w:rPr>
                      <w:rFonts w:ascii="Georgia" w:hAnsi="Georgia" w:cs="Arial"/>
                    </w:rPr>
                  </w:pPr>
                  <w:proofErr w:type="spellStart"/>
                  <w:r w:rsidRPr="005938F3">
                    <w:rPr>
                      <w:rFonts w:ascii="Georgia" w:hAnsi="Georgia" w:cs="Arial"/>
                    </w:rPr>
                    <w:t>AICc</w:t>
                  </w:r>
                  <w:proofErr w:type="spellEnd"/>
                </w:p>
              </w:tc>
            </w:tr>
            <w:tr w:rsidR="005E05A2" w:rsidRPr="005938F3" w14:paraId="1C7B9F69" w14:textId="77777777">
              <w:tc>
                <w:tcPr>
                  <w:tcW w:w="764" w:type="dxa"/>
                  <w:tcBorders>
                    <w:top w:val="single" w:sz="4" w:space="0" w:color="auto"/>
                    <w:left w:val="single" w:sz="4" w:space="0" w:color="auto"/>
                    <w:bottom w:val="single" w:sz="4" w:space="0" w:color="auto"/>
                    <w:right w:val="single" w:sz="4" w:space="0" w:color="auto"/>
                  </w:tcBorders>
                  <w:vAlign w:val="center"/>
                  <w:hideMark/>
                </w:tcPr>
                <w:p w14:paraId="7EF04151" w14:textId="77777777" w:rsidR="005E05A2" w:rsidRPr="005938F3" w:rsidRDefault="005E05A2" w:rsidP="005E05A2">
                  <w:pPr>
                    <w:jc w:val="center"/>
                    <w:rPr>
                      <w:rFonts w:ascii="Georgia" w:hAnsi="Georgia" w:cs="Arial"/>
                    </w:rPr>
                  </w:pPr>
                  <w:r w:rsidRPr="005938F3">
                    <w:rPr>
                      <w:rFonts w:ascii="Georgia" w:hAnsi="Georgia" w:cs="Arial"/>
                    </w:rPr>
                    <w:t>0.619</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206C69F" w14:textId="77777777" w:rsidR="005E05A2" w:rsidRPr="005938F3" w:rsidRDefault="005E05A2" w:rsidP="005E05A2">
                  <w:pPr>
                    <w:jc w:val="center"/>
                    <w:rPr>
                      <w:rFonts w:ascii="Georgia" w:hAnsi="Georgia" w:cs="Arial"/>
                    </w:rPr>
                  </w:pPr>
                  <w:r w:rsidRPr="005938F3">
                    <w:rPr>
                      <w:rFonts w:ascii="Georgia" w:hAnsi="Georgia" w:cs="Arial"/>
                    </w:rPr>
                    <w:t>0.329</w:t>
                  </w:r>
                </w:p>
              </w:tc>
              <w:tc>
                <w:tcPr>
                  <w:tcW w:w="1012" w:type="dxa"/>
                  <w:tcBorders>
                    <w:top w:val="single" w:sz="4" w:space="0" w:color="auto"/>
                    <w:left w:val="single" w:sz="4" w:space="0" w:color="auto"/>
                    <w:bottom w:val="single" w:sz="4" w:space="0" w:color="auto"/>
                    <w:right w:val="single" w:sz="4" w:space="0" w:color="auto"/>
                  </w:tcBorders>
                  <w:vAlign w:val="center"/>
                  <w:hideMark/>
                </w:tcPr>
                <w:p w14:paraId="38FEA7E4" w14:textId="77777777" w:rsidR="005E05A2" w:rsidRPr="005938F3" w:rsidRDefault="005E05A2" w:rsidP="005E05A2">
                  <w:pPr>
                    <w:jc w:val="center"/>
                    <w:rPr>
                      <w:rFonts w:ascii="Georgia" w:hAnsi="Georgia" w:cs="Arial"/>
                    </w:rPr>
                  </w:pPr>
                  <w:r w:rsidRPr="005938F3">
                    <w:rPr>
                      <w:rFonts w:ascii="Georgia" w:hAnsi="Georgia" w:cs="Arial"/>
                    </w:rPr>
                    <w:t>401.351</w:t>
                  </w:r>
                </w:p>
              </w:tc>
            </w:tr>
          </w:tbl>
          <w:p w14:paraId="4D9F40DB" w14:textId="77777777" w:rsidR="005E05A2" w:rsidRPr="005938F3" w:rsidRDefault="005E05A2" w:rsidP="005E05A2">
            <w:pPr>
              <w:rPr>
                <w:rFonts w:ascii="Georgia" w:hAnsi="Georgia" w:cs="Arial"/>
                <w:sz w:val="24"/>
              </w:rPr>
            </w:pPr>
          </w:p>
        </w:tc>
        <w:tc>
          <w:tcPr>
            <w:tcW w:w="3117" w:type="dxa"/>
            <w:hideMark/>
          </w:tcPr>
          <w:tbl>
            <w:tblPr>
              <w:tblStyle w:val="TableGrid"/>
              <w:tblW w:w="2785" w:type="dxa"/>
              <w:tblLook w:val="04A0" w:firstRow="1" w:lastRow="0" w:firstColumn="1" w:lastColumn="0" w:noHBand="0" w:noVBand="1"/>
            </w:tblPr>
            <w:tblGrid>
              <w:gridCol w:w="753"/>
              <w:gridCol w:w="1017"/>
              <w:gridCol w:w="1015"/>
            </w:tblGrid>
            <w:tr w:rsidR="005E05A2" w:rsidRPr="005938F3" w14:paraId="081645F2" w14:textId="77777777">
              <w:tc>
                <w:tcPr>
                  <w:tcW w:w="2785" w:type="dxa"/>
                  <w:gridSpan w:val="3"/>
                  <w:tcBorders>
                    <w:top w:val="single" w:sz="4" w:space="0" w:color="auto"/>
                    <w:left w:val="single" w:sz="4" w:space="0" w:color="auto"/>
                    <w:bottom w:val="single" w:sz="4" w:space="0" w:color="auto"/>
                    <w:right w:val="single" w:sz="4" w:space="0" w:color="auto"/>
                  </w:tcBorders>
                  <w:hideMark/>
                </w:tcPr>
                <w:p w14:paraId="7187F6DC" w14:textId="77777777" w:rsidR="005E05A2" w:rsidRPr="005938F3" w:rsidRDefault="005E05A2" w:rsidP="005E05A2">
                  <w:pPr>
                    <w:jc w:val="center"/>
                    <w:rPr>
                      <w:rFonts w:ascii="Georgia" w:hAnsi="Georgia" w:cs="Arial"/>
                    </w:rPr>
                  </w:pPr>
                  <w:r w:rsidRPr="005938F3">
                    <w:rPr>
                      <w:rFonts w:ascii="Georgia" w:hAnsi="Georgia" w:cs="Arial"/>
                    </w:rPr>
                    <w:t>Backwards Regression</w:t>
                  </w:r>
                </w:p>
              </w:tc>
            </w:tr>
            <w:tr w:rsidR="005E05A2" w:rsidRPr="005938F3" w14:paraId="76CE1752" w14:textId="77777777">
              <w:tc>
                <w:tcPr>
                  <w:tcW w:w="718" w:type="dxa"/>
                  <w:tcBorders>
                    <w:top w:val="single" w:sz="4" w:space="0" w:color="auto"/>
                    <w:left w:val="single" w:sz="4" w:space="0" w:color="auto"/>
                    <w:bottom w:val="single" w:sz="4" w:space="0" w:color="auto"/>
                    <w:right w:val="single" w:sz="4" w:space="0" w:color="auto"/>
                  </w:tcBorders>
                  <w:hideMark/>
                </w:tcPr>
                <w:p w14:paraId="5985F74E" w14:textId="77777777" w:rsidR="005E05A2" w:rsidRPr="005938F3" w:rsidRDefault="005E05A2" w:rsidP="005E05A2">
                  <w:pPr>
                    <w:jc w:val="center"/>
                    <w:rPr>
                      <w:rFonts w:ascii="Georgia" w:hAnsi="Georgia" w:cs="Arial"/>
                      <w:vertAlign w:val="superscript"/>
                    </w:rPr>
                  </w:pPr>
                  <w:r w:rsidRPr="005938F3">
                    <w:rPr>
                      <w:rFonts w:ascii="Georgia" w:hAnsi="Georgia" w:cs="Arial"/>
                    </w:rPr>
                    <w:t>R</w:t>
                  </w:r>
                  <w:r w:rsidRPr="005938F3">
                    <w:rPr>
                      <w:rFonts w:ascii="Georgia" w:hAnsi="Georgia" w:cs="Arial"/>
                      <w:vertAlign w:val="superscript"/>
                    </w:rPr>
                    <w:t>2</w:t>
                  </w:r>
                </w:p>
              </w:tc>
              <w:tc>
                <w:tcPr>
                  <w:tcW w:w="1053" w:type="dxa"/>
                  <w:tcBorders>
                    <w:top w:val="single" w:sz="4" w:space="0" w:color="auto"/>
                    <w:left w:val="single" w:sz="4" w:space="0" w:color="auto"/>
                    <w:bottom w:val="single" w:sz="4" w:space="0" w:color="auto"/>
                    <w:right w:val="single" w:sz="4" w:space="0" w:color="auto"/>
                  </w:tcBorders>
                  <w:hideMark/>
                </w:tcPr>
                <w:p w14:paraId="036D537E" w14:textId="77777777" w:rsidR="005E05A2" w:rsidRPr="005938F3" w:rsidRDefault="005E05A2" w:rsidP="005E05A2">
                  <w:pPr>
                    <w:jc w:val="center"/>
                    <w:rPr>
                      <w:rFonts w:ascii="Georgia" w:hAnsi="Georgia" w:cs="Arial"/>
                    </w:rPr>
                  </w:pPr>
                  <w:r w:rsidRPr="005938F3">
                    <w:rPr>
                      <w:rFonts w:ascii="Georgia" w:hAnsi="Georgia" w:cs="Arial"/>
                    </w:rPr>
                    <w:t>RMSE</w:t>
                  </w:r>
                </w:p>
              </w:tc>
              <w:tc>
                <w:tcPr>
                  <w:tcW w:w="1014" w:type="dxa"/>
                  <w:tcBorders>
                    <w:top w:val="single" w:sz="4" w:space="0" w:color="auto"/>
                    <w:left w:val="single" w:sz="4" w:space="0" w:color="auto"/>
                    <w:bottom w:val="single" w:sz="4" w:space="0" w:color="auto"/>
                    <w:right w:val="single" w:sz="4" w:space="0" w:color="auto"/>
                  </w:tcBorders>
                  <w:hideMark/>
                </w:tcPr>
                <w:p w14:paraId="1428A852" w14:textId="77777777" w:rsidR="005E05A2" w:rsidRPr="005938F3" w:rsidRDefault="005E05A2" w:rsidP="005E05A2">
                  <w:pPr>
                    <w:jc w:val="center"/>
                    <w:rPr>
                      <w:rFonts w:ascii="Georgia" w:hAnsi="Georgia" w:cs="Arial"/>
                    </w:rPr>
                  </w:pPr>
                  <w:proofErr w:type="spellStart"/>
                  <w:r w:rsidRPr="005938F3">
                    <w:rPr>
                      <w:rFonts w:ascii="Georgia" w:hAnsi="Georgia" w:cs="Arial"/>
                    </w:rPr>
                    <w:t>AICc</w:t>
                  </w:r>
                  <w:proofErr w:type="spellEnd"/>
                </w:p>
              </w:tc>
            </w:tr>
            <w:tr w:rsidR="005E05A2" w:rsidRPr="005938F3" w14:paraId="58D62108" w14:textId="77777777">
              <w:tc>
                <w:tcPr>
                  <w:tcW w:w="718" w:type="dxa"/>
                  <w:tcBorders>
                    <w:top w:val="single" w:sz="4" w:space="0" w:color="auto"/>
                    <w:left w:val="single" w:sz="4" w:space="0" w:color="auto"/>
                    <w:bottom w:val="single" w:sz="4" w:space="0" w:color="auto"/>
                    <w:right w:val="single" w:sz="4" w:space="0" w:color="auto"/>
                  </w:tcBorders>
                  <w:vAlign w:val="center"/>
                  <w:hideMark/>
                </w:tcPr>
                <w:p w14:paraId="5B619435" w14:textId="77777777" w:rsidR="005E05A2" w:rsidRPr="005938F3" w:rsidRDefault="005E05A2" w:rsidP="005E05A2">
                  <w:pPr>
                    <w:jc w:val="center"/>
                    <w:rPr>
                      <w:rFonts w:ascii="Georgia" w:hAnsi="Georgia" w:cs="Arial"/>
                    </w:rPr>
                  </w:pPr>
                  <w:r w:rsidRPr="005938F3">
                    <w:rPr>
                      <w:rFonts w:ascii="Georgia" w:hAnsi="Georgia" w:cs="Arial"/>
                    </w:rPr>
                    <w:t>0.621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97F92FD" w14:textId="77777777" w:rsidR="005E05A2" w:rsidRPr="005938F3" w:rsidRDefault="005E05A2" w:rsidP="005E05A2">
                  <w:pPr>
                    <w:jc w:val="center"/>
                    <w:rPr>
                      <w:rFonts w:ascii="Georgia" w:hAnsi="Georgia" w:cs="Arial"/>
                    </w:rPr>
                  </w:pPr>
                  <w:r w:rsidRPr="005938F3">
                    <w:rPr>
                      <w:rFonts w:ascii="Georgia" w:hAnsi="Georgia" w:cs="Arial"/>
                    </w:rPr>
                    <w:t>0.328</w:t>
                  </w:r>
                </w:p>
              </w:tc>
              <w:tc>
                <w:tcPr>
                  <w:tcW w:w="1014" w:type="dxa"/>
                  <w:tcBorders>
                    <w:top w:val="single" w:sz="4" w:space="0" w:color="auto"/>
                    <w:left w:val="single" w:sz="4" w:space="0" w:color="auto"/>
                    <w:bottom w:val="single" w:sz="4" w:space="0" w:color="auto"/>
                    <w:right w:val="single" w:sz="4" w:space="0" w:color="auto"/>
                  </w:tcBorders>
                  <w:vAlign w:val="center"/>
                  <w:hideMark/>
                </w:tcPr>
                <w:p w14:paraId="3E36D6AB" w14:textId="77777777" w:rsidR="005E05A2" w:rsidRPr="005938F3" w:rsidRDefault="005E05A2" w:rsidP="005E05A2">
                  <w:pPr>
                    <w:jc w:val="center"/>
                    <w:rPr>
                      <w:rFonts w:ascii="Georgia" w:hAnsi="Georgia" w:cs="Arial"/>
                    </w:rPr>
                  </w:pPr>
                  <w:r w:rsidRPr="005938F3">
                    <w:rPr>
                      <w:rFonts w:ascii="Georgia" w:hAnsi="Georgia" w:cs="Arial"/>
                    </w:rPr>
                    <w:t>399.853</w:t>
                  </w:r>
                </w:p>
              </w:tc>
            </w:tr>
          </w:tbl>
          <w:p w14:paraId="29BE119D" w14:textId="77777777" w:rsidR="005E05A2" w:rsidRPr="005938F3" w:rsidRDefault="005E05A2" w:rsidP="005E05A2">
            <w:pPr>
              <w:rPr>
                <w:rFonts w:ascii="Georgia" w:hAnsi="Georgia" w:cs="Arial"/>
                <w:sz w:val="24"/>
              </w:rPr>
            </w:pPr>
          </w:p>
        </w:tc>
      </w:tr>
    </w:tbl>
    <w:p w14:paraId="249EA55C" w14:textId="77777777" w:rsidR="005E05A2" w:rsidRPr="005938F3" w:rsidRDefault="005E05A2" w:rsidP="005E05A2">
      <w:pPr>
        <w:rPr>
          <w:rFonts w:ascii="Georgia" w:hAnsi="Georgia"/>
          <w:color w:val="auto"/>
        </w:rPr>
      </w:pPr>
    </w:p>
    <w:p w14:paraId="753A89C5" w14:textId="301053F0" w:rsidR="005E05A2" w:rsidRPr="005E05A2" w:rsidRDefault="005E05A2" w:rsidP="005E05A2">
      <w:pPr>
        <w:jc w:val="center"/>
        <w:rPr>
          <w:b/>
          <w:color w:val="auto"/>
        </w:rPr>
      </w:pPr>
      <w:r w:rsidRPr="005938F3">
        <w:rPr>
          <w:rFonts w:ascii="Georgia" w:hAnsi="Georgia"/>
          <w:b/>
          <w:color w:val="auto"/>
        </w:rPr>
        <w:t>Figure 2</w:t>
      </w:r>
      <w:r w:rsidR="005938F3" w:rsidRPr="005938F3">
        <w:rPr>
          <w:rFonts w:ascii="Georgia" w:hAnsi="Georgia"/>
          <w:b/>
          <w:color w:val="auto"/>
        </w:rPr>
        <w:br/>
      </w:r>
      <w:r w:rsidRPr="005938F3">
        <w:rPr>
          <w:rFonts w:ascii="Georgia" w:hAnsi="Georgia"/>
          <w:bCs/>
          <w:i/>
          <w:iCs/>
          <w:color w:val="auto"/>
        </w:rPr>
        <w:t>Model Performance on the Validation Set</w:t>
      </w:r>
      <w:r w:rsidRPr="005E05A2">
        <w:rPr>
          <w:b/>
          <w:color w:val="auto"/>
        </w:rPr>
        <w:t xml:space="preserve"> </w:t>
      </w:r>
      <w:r w:rsidR="005938F3">
        <w:rPr>
          <w:b/>
          <w:color w:val="auto"/>
        </w:rPr>
        <w:br/>
      </w:r>
    </w:p>
    <w:p w14:paraId="48363A11" w14:textId="72471475" w:rsidR="00C828FF" w:rsidRDefault="005E05A2" w:rsidP="005E05A2">
      <w:pPr>
        <w:rPr>
          <w:color w:val="auto"/>
        </w:rPr>
      </w:pPr>
      <w:r w:rsidRPr="005E05A2">
        <w:rPr>
          <w:color w:val="auto"/>
        </w:rPr>
        <w:t>The decision tree has a comparatively poor fit on the validation data</w:t>
      </w:r>
      <w:r w:rsidR="00C828FF">
        <w:rPr>
          <w:color w:val="auto"/>
        </w:rPr>
        <w:t xml:space="preserve"> in this case</w:t>
      </w:r>
      <w:r w:rsidRPr="005E05A2">
        <w:rPr>
          <w:color w:val="auto"/>
        </w:rPr>
        <w:t xml:space="preserve">. </w:t>
      </w:r>
      <w:r w:rsidR="00C828FF">
        <w:rPr>
          <w:color w:val="auto"/>
        </w:rPr>
        <w:t xml:space="preserve">It has lower R2 and higher RMSE and </w:t>
      </w:r>
      <w:proofErr w:type="spellStart"/>
      <w:r w:rsidR="00C828FF">
        <w:rPr>
          <w:color w:val="auto"/>
        </w:rPr>
        <w:t>AICc</w:t>
      </w:r>
      <w:proofErr w:type="spellEnd"/>
      <w:r w:rsidR="00C828FF">
        <w:rPr>
          <w:color w:val="auto"/>
        </w:rPr>
        <w:t xml:space="preserve"> than either regression model. Further, the decision tree metrics have a much greater difference between the training and validation sets than these two regression models. </w:t>
      </w:r>
      <w:r w:rsidRPr="005E05A2">
        <w:rPr>
          <w:color w:val="auto"/>
        </w:rPr>
        <w:t>This would indicate a troubling degree of</w:t>
      </w:r>
      <w:r w:rsidR="00C828FF">
        <w:rPr>
          <w:color w:val="auto"/>
        </w:rPr>
        <w:t xml:space="preserve"> over-fit on the training data</w:t>
      </w:r>
      <w:r w:rsidR="00DB4DDE">
        <w:rPr>
          <w:color w:val="auto"/>
        </w:rPr>
        <w:t>.</w:t>
      </w:r>
    </w:p>
    <w:p w14:paraId="7274F4ED" w14:textId="77777777" w:rsidR="00C828FF" w:rsidRDefault="00C828FF" w:rsidP="005E05A2">
      <w:pPr>
        <w:rPr>
          <w:color w:val="auto"/>
        </w:rPr>
      </w:pPr>
    </w:p>
    <w:p w14:paraId="61C4321E" w14:textId="135B2D90" w:rsidR="005E05A2" w:rsidRDefault="005E05A2" w:rsidP="005E05A2">
      <w:pPr>
        <w:rPr>
          <w:color w:val="auto"/>
        </w:rPr>
      </w:pPr>
      <w:r w:rsidRPr="005E05A2">
        <w:rPr>
          <w:color w:val="auto"/>
        </w:rPr>
        <w:t xml:space="preserve">The regression models in this case provide a much better prediction on the validation data. The backwards stepwise regression seems to perform slightly better than the forwards stepwise regression, but the differences are very small and likely due to sampling variation. Although the difference from training to validation for backwards stepwise </w:t>
      </w:r>
      <w:r w:rsidR="00911C02" w:rsidRPr="005E05A2">
        <w:rPr>
          <w:color w:val="auto"/>
        </w:rPr>
        <w:t>regressi</w:t>
      </w:r>
      <w:r w:rsidR="00911C02">
        <w:rPr>
          <w:color w:val="auto"/>
        </w:rPr>
        <w:t>o</w:t>
      </w:r>
      <w:r w:rsidR="00911C02" w:rsidRPr="005E05A2">
        <w:rPr>
          <w:color w:val="auto"/>
        </w:rPr>
        <w:t>n</w:t>
      </w:r>
      <w:r w:rsidRPr="005E05A2">
        <w:rPr>
          <w:color w:val="auto"/>
        </w:rPr>
        <w:t xml:space="preserve"> is not extreme, the forwards stepwise regression model has very similar performance on the validation and almost identical degree of prediction to its performance on the training set, showing no sign of over-fit. Thus we will choose the forward stepwise regression model in this case. Finally, we check this model’s performance on the test set.</w:t>
      </w:r>
    </w:p>
    <w:p w14:paraId="25248EF9" w14:textId="77777777" w:rsidR="00C16658" w:rsidRPr="005E05A2" w:rsidRDefault="00C16658" w:rsidP="005E05A2">
      <w:pPr>
        <w:rPr>
          <w:color w:val="auto"/>
        </w:rPr>
      </w:pPr>
    </w:p>
    <w:p w14:paraId="3EC383F0" w14:textId="7F39C1D6" w:rsidR="005E05A2" w:rsidRPr="005E05A2" w:rsidRDefault="005E05A2" w:rsidP="005E05A2">
      <w:pPr>
        <w:rPr>
          <w:color w:val="auto"/>
        </w:rPr>
      </w:pPr>
      <w:r w:rsidRPr="005E05A2">
        <w:rPr>
          <w:color w:val="auto"/>
        </w:rPr>
        <w:t>The test s</w:t>
      </w:r>
      <w:r w:rsidR="00DF6346">
        <w:rPr>
          <w:color w:val="auto"/>
        </w:rPr>
        <w:t>et also has similar performance</w:t>
      </w:r>
      <w:r w:rsidRPr="005E05A2">
        <w:rPr>
          <w:color w:val="auto"/>
        </w:rPr>
        <w:t xml:space="preserve"> which indicates that there was no over-fit on the validation data</w:t>
      </w:r>
      <w:r w:rsidR="00DF6346">
        <w:rPr>
          <w:color w:val="auto"/>
        </w:rPr>
        <w:t>, for example</w:t>
      </w:r>
      <w:r w:rsidRPr="005E05A2">
        <w:rPr>
          <w:color w:val="auto"/>
        </w:rPr>
        <w:t xml:space="preserve"> from excessive model comparison and refinement </w:t>
      </w:r>
      <w:r w:rsidR="00DF6346">
        <w:rPr>
          <w:color w:val="auto"/>
        </w:rPr>
        <w:t>on</w:t>
      </w:r>
      <w:r w:rsidRPr="005E05A2">
        <w:rPr>
          <w:color w:val="auto"/>
        </w:rPr>
        <w:t xml:space="preserve"> the validation set. This model is likely to perform similarly well on future observations.</w:t>
      </w:r>
    </w:p>
    <w:p w14:paraId="6DA95C43" w14:textId="77777777" w:rsidR="005E05A2" w:rsidRPr="005E05A2" w:rsidRDefault="005E05A2" w:rsidP="005E05A2">
      <w:pPr>
        <w:rPr>
          <w:color w:val="auto"/>
          <w:szCs w:val="24"/>
        </w:rPr>
      </w:pPr>
    </w:p>
    <w:p w14:paraId="15455A86" w14:textId="0E9C60D2" w:rsidR="005E05A2" w:rsidRPr="005E05A2" w:rsidRDefault="005E05A2" w:rsidP="005E05A2">
      <w:pPr>
        <w:pStyle w:val="APALevelHeading2"/>
        <w:rPr>
          <w:rFonts w:cs="Arial"/>
          <w:color w:val="auto"/>
        </w:rPr>
      </w:pPr>
      <w:bookmarkStart w:id="32" w:name="_Toc85527687"/>
      <w:bookmarkStart w:id="33" w:name="_Toc111464574"/>
      <w:r w:rsidRPr="005E05A2">
        <w:rPr>
          <w:rFonts w:cs="Arial"/>
          <w:color w:val="auto"/>
        </w:rPr>
        <w:t>Conclusion</w:t>
      </w:r>
      <w:bookmarkEnd w:id="32"/>
      <w:bookmarkEnd w:id="33"/>
    </w:p>
    <w:p w14:paraId="203B11B0" w14:textId="77777777" w:rsidR="005E05A2" w:rsidRPr="005E05A2" w:rsidRDefault="005E05A2" w:rsidP="005E05A2">
      <w:pPr>
        <w:pStyle w:val="APALevelHeading2"/>
        <w:rPr>
          <w:rFonts w:cs="Arial"/>
          <w:color w:val="auto"/>
          <w:szCs w:val="28"/>
        </w:rPr>
      </w:pPr>
    </w:p>
    <w:p w14:paraId="6C88C4A1" w14:textId="3393E84B" w:rsidR="00630B9D" w:rsidRDefault="00C77ACC" w:rsidP="005E05A2">
      <w:pPr>
        <w:rPr>
          <w:color w:val="auto"/>
          <w:szCs w:val="24"/>
        </w:rPr>
      </w:pPr>
      <w:r>
        <w:rPr>
          <w:color w:val="auto"/>
          <w:szCs w:val="24"/>
        </w:rPr>
        <w:t>Data-driven models have extraordinary potential to predict performance i</w:t>
      </w:r>
      <w:r w:rsidR="00DB4DDE">
        <w:rPr>
          <w:color w:val="auto"/>
          <w:szCs w:val="24"/>
        </w:rPr>
        <w:t>n</w:t>
      </w:r>
      <w:r>
        <w:rPr>
          <w:color w:val="auto"/>
          <w:szCs w:val="24"/>
        </w:rPr>
        <w:t xml:space="preserve"> systems too complex to sufficiently model through causal relations, but care must be taken if the resulting model is to be useful. </w:t>
      </w:r>
      <w:r w:rsidR="00630B9D">
        <w:rPr>
          <w:color w:val="auto"/>
          <w:szCs w:val="24"/>
        </w:rPr>
        <w:t xml:space="preserve">The modeling process is frequently a significant undertaking between infrastructure to hold and manipulate data, collection of the data itself, modeling, and implementation. If validation principles are ignored or </w:t>
      </w:r>
      <w:r w:rsidR="00AB768B">
        <w:rPr>
          <w:color w:val="auto"/>
          <w:szCs w:val="24"/>
        </w:rPr>
        <w:t>misused,</w:t>
      </w:r>
      <w:r w:rsidR="00630B9D">
        <w:rPr>
          <w:color w:val="auto"/>
          <w:szCs w:val="24"/>
        </w:rPr>
        <w:t xml:space="preserve"> the resulting model may have disastrously poor performance in operation which can cause losses far beyond the resources spent to create it.</w:t>
      </w:r>
    </w:p>
    <w:p w14:paraId="112F4D46" w14:textId="77777777" w:rsidR="00C77ACC" w:rsidRDefault="00C77ACC" w:rsidP="005E05A2">
      <w:pPr>
        <w:rPr>
          <w:color w:val="auto"/>
          <w:szCs w:val="24"/>
        </w:rPr>
      </w:pPr>
    </w:p>
    <w:p w14:paraId="20AE749D" w14:textId="7EBBC48A" w:rsidR="005E05A2" w:rsidRPr="005E05A2" w:rsidRDefault="005E05A2" w:rsidP="005E05A2">
      <w:pPr>
        <w:rPr>
          <w:color w:val="auto"/>
          <w:szCs w:val="24"/>
        </w:rPr>
      </w:pPr>
      <w:r w:rsidRPr="005E05A2">
        <w:rPr>
          <w:color w:val="auto"/>
          <w:szCs w:val="24"/>
        </w:rPr>
        <w:t>The principles and techniques outlined in this paper should provide a good foundation for training data-driven models</w:t>
      </w:r>
      <w:r w:rsidR="00C77ACC">
        <w:rPr>
          <w:color w:val="auto"/>
          <w:szCs w:val="24"/>
        </w:rPr>
        <w:t xml:space="preserve"> and obtaining reliable expectations of performance</w:t>
      </w:r>
      <w:r w:rsidRPr="005E05A2">
        <w:rPr>
          <w:color w:val="auto"/>
          <w:szCs w:val="24"/>
        </w:rPr>
        <w:t>. When attempting to find the best fit use multiple metrics and metrics tailored to your use case, and use validation techniques such as those above that do not validate a model on the data that was used to train it.</w:t>
      </w:r>
    </w:p>
    <w:p w14:paraId="1E52B55A" w14:textId="3F6F4B9C" w:rsidR="005E05A2" w:rsidRPr="005E05A2" w:rsidRDefault="005E05A2" w:rsidP="005E05A2">
      <w:pPr>
        <w:rPr>
          <w:szCs w:val="24"/>
        </w:rPr>
      </w:pPr>
    </w:p>
    <w:p w14:paraId="099D9861" w14:textId="2796DCB3" w:rsidR="00591FBD" w:rsidRPr="00911C02" w:rsidRDefault="00591FBD" w:rsidP="00911C02">
      <w:pPr>
        <w:rPr>
          <w:rFonts w:eastAsiaTheme="majorEastAsia"/>
          <w:b/>
          <w:sz w:val="24"/>
          <w:szCs w:val="24"/>
        </w:rPr>
      </w:pPr>
    </w:p>
    <w:sectPr w:rsidR="00591FBD" w:rsidRPr="00911C02" w:rsidSect="008170B5">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D3275" w14:textId="77777777" w:rsidR="009048ED" w:rsidRDefault="009048ED" w:rsidP="00947505">
      <w:r>
        <w:separator/>
      </w:r>
    </w:p>
  </w:endnote>
  <w:endnote w:type="continuationSeparator" w:id="0">
    <w:p w14:paraId="28530A13" w14:textId="77777777" w:rsidR="009048ED" w:rsidRDefault="009048ED" w:rsidP="0094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024543"/>
      <w:docPartObj>
        <w:docPartGallery w:val="Page Numbers (Bottom of Page)"/>
        <w:docPartUnique/>
      </w:docPartObj>
    </w:sdtPr>
    <w:sdtEndPr>
      <w:rPr>
        <w:noProof/>
      </w:rPr>
    </w:sdtEndPr>
    <w:sdtContent>
      <w:p w14:paraId="23E1FB5E" w14:textId="00648E2B" w:rsidR="00F64D0A" w:rsidRDefault="00F64D0A">
        <w:pPr>
          <w:pStyle w:val="Footer"/>
          <w:jc w:val="center"/>
        </w:pPr>
        <w:r>
          <w:fldChar w:fldCharType="begin"/>
        </w:r>
        <w:r>
          <w:instrText xml:space="preserve"> PAGE   \* MERGEFORMAT </w:instrText>
        </w:r>
        <w:r>
          <w:fldChar w:fldCharType="separate"/>
        </w:r>
        <w:r w:rsidR="00EB100E">
          <w:rPr>
            <w:noProof/>
          </w:rPr>
          <w:t>5</w:t>
        </w:r>
        <w:r>
          <w:rPr>
            <w:noProof/>
          </w:rPr>
          <w:fldChar w:fldCharType="end"/>
        </w:r>
      </w:p>
    </w:sdtContent>
  </w:sdt>
  <w:p w14:paraId="6CAFFBBF" w14:textId="7FFAD814" w:rsidR="00F64D0A" w:rsidRPr="00947505" w:rsidRDefault="00F64D0A" w:rsidP="00947505">
    <w:pPr>
      <w:spacing w:before="1" w:line="249" w:lineRule="auto"/>
      <w:ind w:left="3513" w:right="3111"/>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C944" w14:textId="5F102651" w:rsidR="00F64D0A" w:rsidRPr="00233C70" w:rsidRDefault="00F64D0A" w:rsidP="00233C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AAA67" w14:textId="77777777" w:rsidR="009048ED" w:rsidRDefault="009048ED" w:rsidP="00947505">
      <w:r>
        <w:separator/>
      </w:r>
    </w:p>
  </w:footnote>
  <w:footnote w:type="continuationSeparator" w:id="0">
    <w:p w14:paraId="75D6C11E" w14:textId="77777777" w:rsidR="009048ED" w:rsidRDefault="009048ED" w:rsidP="0094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FA98" w14:textId="77777777" w:rsidR="00F64D0A" w:rsidRPr="006F1282" w:rsidRDefault="00F64D0A" w:rsidP="00947505">
    <w:pPr>
      <w:rPr>
        <w:color w:val="FF0000"/>
        <w:sz w:val="20"/>
        <w:szCs w:val="20"/>
      </w:rPr>
    </w:pPr>
    <w:r w:rsidRPr="001B0545">
      <w:rPr>
        <w:color w:val="auto"/>
        <w:sz w:val="20"/>
        <w:szCs w:val="20"/>
      </w:rPr>
      <w:t>STAT-COE-REPORT</w:t>
    </w:r>
    <w:r w:rsidRPr="001B0545">
      <w:rPr>
        <w:color w:val="auto"/>
        <w:spacing w:val="-14"/>
        <w:sz w:val="20"/>
        <w:szCs w:val="20"/>
      </w:rPr>
      <w:t xml:space="preserve"> </w:t>
    </w:r>
    <w:r w:rsidRPr="006F1282">
      <w:rPr>
        <w:color w:val="FF0000"/>
        <w:sz w:val="20"/>
        <w:szCs w:val="20"/>
      </w:rPr>
      <w:t>##-YY</w:t>
    </w:r>
  </w:p>
  <w:p w14:paraId="515CC6D3" w14:textId="77777777" w:rsidR="00F64D0A" w:rsidRDefault="00F64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BDA5" w14:textId="77777777" w:rsidR="00F64D0A" w:rsidRDefault="00F64D0A" w:rsidP="00233C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ED1"/>
    <w:multiLevelType w:val="hybridMultilevel"/>
    <w:tmpl w:val="CF00B052"/>
    <w:lvl w:ilvl="0" w:tplc="61D005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A75C8"/>
    <w:multiLevelType w:val="hybridMultilevel"/>
    <w:tmpl w:val="C5EA2B62"/>
    <w:lvl w:ilvl="0" w:tplc="83CCB13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85F6F"/>
    <w:multiLevelType w:val="hybridMultilevel"/>
    <w:tmpl w:val="11181430"/>
    <w:lvl w:ilvl="0" w:tplc="7A220FB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D404E"/>
    <w:multiLevelType w:val="hybridMultilevel"/>
    <w:tmpl w:val="03066B80"/>
    <w:lvl w:ilvl="0" w:tplc="AC1069B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B4254"/>
    <w:multiLevelType w:val="hybridMultilevel"/>
    <w:tmpl w:val="CEF66184"/>
    <w:lvl w:ilvl="0" w:tplc="52AE6890">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67C52"/>
    <w:multiLevelType w:val="hybridMultilevel"/>
    <w:tmpl w:val="91F85FE6"/>
    <w:lvl w:ilvl="0" w:tplc="5AD883D8">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F461D"/>
    <w:multiLevelType w:val="hybridMultilevel"/>
    <w:tmpl w:val="79C6356C"/>
    <w:lvl w:ilvl="0" w:tplc="3F087074">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141CB"/>
    <w:multiLevelType w:val="hybridMultilevel"/>
    <w:tmpl w:val="726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A233E"/>
    <w:multiLevelType w:val="hybridMultilevel"/>
    <w:tmpl w:val="93B2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51FCC"/>
    <w:multiLevelType w:val="hybridMultilevel"/>
    <w:tmpl w:val="1454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535D8"/>
    <w:multiLevelType w:val="hybridMultilevel"/>
    <w:tmpl w:val="A14F76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87"/>
    <w:rsid w:val="0001386D"/>
    <w:rsid w:val="000422D8"/>
    <w:rsid w:val="0005379D"/>
    <w:rsid w:val="000603FA"/>
    <w:rsid w:val="00075DBE"/>
    <w:rsid w:val="0009463E"/>
    <w:rsid w:val="000A06DC"/>
    <w:rsid w:val="000A369B"/>
    <w:rsid w:val="000E736B"/>
    <w:rsid w:val="000F184F"/>
    <w:rsid w:val="000F68B4"/>
    <w:rsid w:val="0010111F"/>
    <w:rsid w:val="00101D29"/>
    <w:rsid w:val="001168F8"/>
    <w:rsid w:val="00143523"/>
    <w:rsid w:val="001901BF"/>
    <w:rsid w:val="001A4A43"/>
    <w:rsid w:val="001B0545"/>
    <w:rsid w:val="001B23FC"/>
    <w:rsid w:val="001B6028"/>
    <w:rsid w:val="001D2E58"/>
    <w:rsid w:val="001D5088"/>
    <w:rsid w:val="001E5499"/>
    <w:rsid w:val="001F6C97"/>
    <w:rsid w:val="002052F8"/>
    <w:rsid w:val="002103D3"/>
    <w:rsid w:val="00210D98"/>
    <w:rsid w:val="002336F9"/>
    <w:rsid w:val="00233C70"/>
    <w:rsid w:val="002428A1"/>
    <w:rsid w:val="00257A62"/>
    <w:rsid w:val="00276D39"/>
    <w:rsid w:val="00294D56"/>
    <w:rsid w:val="002A085F"/>
    <w:rsid w:val="002B6FD0"/>
    <w:rsid w:val="00320D1A"/>
    <w:rsid w:val="00340F84"/>
    <w:rsid w:val="00380AE1"/>
    <w:rsid w:val="003A42BE"/>
    <w:rsid w:val="003B5865"/>
    <w:rsid w:val="003C0702"/>
    <w:rsid w:val="003D2108"/>
    <w:rsid w:val="004056BC"/>
    <w:rsid w:val="00427F56"/>
    <w:rsid w:val="00441451"/>
    <w:rsid w:val="004C01D7"/>
    <w:rsid w:val="004C2F5F"/>
    <w:rsid w:val="004D3611"/>
    <w:rsid w:val="004E7832"/>
    <w:rsid w:val="0050673E"/>
    <w:rsid w:val="005477E4"/>
    <w:rsid w:val="00583F27"/>
    <w:rsid w:val="0059053E"/>
    <w:rsid w:val="00591FBD"/>
    <w:rsid w:val="005938F3"/>
    <w:rsid w:val="005D46D8"/>
    <w:rsid w:val="005E05A2"/>
    <w:rsid w:val="005E7EAC"/>
    <w:rsid w:val="00630B9D"/>
    <w:rsid w:val="006551AE"/>
    <w:rsid w:val="00670E5D"/>
    <w:rsid w:val="00673A7C"/>
    <w:rsid w:val="006F1282"/>
    <w:rsid w:val="00706E9E"/>
    <w:rsid w:val="00713DDB"/>
    <w:rsid w:val="007175FA"/>
    <w:rsid w:val="007913CA"/>
    <w:rsid w:val="007D4413"/>
    <w:rsid w:val="008170B5"/>
    <w:rsid w:val="00823D60"/>
    <w:rsid w:val="00847924"/>
    <w:rsid w:val="008541F3"/>
    <w:rsid w:val="00854FC5"/>
    <w:rsid w:val="00855B9B"/>
    <w:rsid w:val="00892242"/>
    <w:rsid w:val="008D16E4"/>
    <w:rsid w:val="008D3B61"/>
    <w:rsid w:val="00900AC2"/>
    <w:rsid w:val="009048ED"/>
    <w:rsid w:val="00911C02"/>
    <w:rsid w:val="009208C4"/>
    <w:rsid w:val="0094119D"/>
    <w:rsid w:val="00947505"/>
    <w:rsid w:val="00955987"/>
    <w:rsid w:val="00955A9F"/>
    <w:rsid w:val="009654E8"/>
    <w:rsid w:val="009D7E46"/>
    <w:rsid w:val="009E42E2"/>
    <w:rsid w:val="00A12323"/>
    <w:rsid w:val="00A333F6"/>
    <w:rsid w:val="00A8739D"/>
    <w:rsid w:val="00A902AD"/>
    <w:rsid w:val="00A90F94"/>
    <w:rsid w:val="00A96918"/>
    <w:rsid w:val="00AB03E5"/>
    <w:rsid w:val="00AB768B"/>
    <w:rsid w:val="00AE262E"/>
    <w:rsid w:val="00B21350"/>
    <w:rsid w:val="00B22545"/>
    <w:rsid w:val="00B265FA"/>
    <w:rsid w:val="00BB62BE"/>
    <w:rsid w:val="00BD400E"/>
    <w:rsid w:val="00BF1F0C"/>
    <w:rsid w:val="00C10741"/>
    <w:rsid w:val="00C16658"/>
    <w:rsid w:val="00C26EDB"/>
    <w:rsid w:val="00C32FCB"/>
    <w:rsid w:val="00C34B07"/>
    <w:rsid w:val="00C40490"/>
    <w:rsid w:val="00C77ACC"/>
    <w:rsid w:val="00C828FF"/>
    <w:rsid w:val="00C83626"/>
    <w:rsid w:val="00C90C38"/>
    <w:rsid w:val="00C92755"/>
    <w:rsid w:val="00CA5DC2"/>
    <w:rsid w:val="00CB4475"/>
    <w:rsid w:val="00CC187A"/>
    <w:rsid w:val="00CC7003"/>
    <w:rsid w:val="00CD36AC"/>
    <w:rsid w:val="00CD75F9"/>
    <w:rsid w:val="00CE4C30"/>
    <w:rsid w:val="00D23525"/>
    <w:rsid w:val="00D50E39"/>
    <w:rsid w:val="00D52C93"/>
    <w:rsid w:val="00D77FB1"/>
    <w:rsid w:val="00DA36B9"/>
    <w:rsid w:val="00DB074D"/>
    <w:rsid w:val="00DB4DDE"/>
    <w:rsid w:val="00DC78C2"/>
    <w:rsid w:val="00DE57B3"/>
    <w:rsid w:val="00DF2A5B"/>
    <w:rsid w:val="00DF6346"/>
    <w:rsid w:val="00E00D2B"/>
    <w:rsid w:val="00E03319"/>
    <w:rsid w:val="00E20F80"/>
    <w:rsid w:val="00E4155A"/>
    <w:rsid w:val="00E93FC0"/>
    <w:rsid w:val="00EB100E"/>
    <w:rsid w:val="00EE12D6"/>
    <w:rsid w:val="00F07AEE"/>
    <w:rsid w:val="00F254AC"/>
    <w:rsid w:val="00F33B3D"/>
    <w:rsid w:val="00F43400"/>
    <w:rsid w:val="00F64D0A"/>
    <w:rsid w:val="00F94889"/>
    <w:rsid w:val="00FA4497"/>
    <w:rsid w:val="00FA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35D88"/>
  <w15:docId w15:val="{EB5E5463-2092-41A3-8A5C-6ECA3CE5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31F20"/>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7A"/>
  </w:style>
  <w:style w:type="paragraph" w:styleId="Heading1">
    <w:name w:val="heading 1"/>
    <w:aliases w:val="APA Level Head 2"/>
    <w:basedOn w:val="Normal"/>
    <w:uiPriority w:val="9"/>
    <w:rsid w:val="00947505"/>
    <w:pPr>
      <w:pBdr>
        <w:bottom w:val="single" w:sz="4" w:space="1" w:color="auto"/>
      </w:pBdr>
      <w:spacing w:before="81"/>
      <w:ind w:left="114"/>
      <w:jc w:val="center"/>
      <w:outlineLvl w:val="0"/>
    </w:pPr>
    <w:rPr>
      <w:sz w:val="56"/>
      <w:szCs w:val="24"/>
    </w:rPr>
  </w:style>
  <w:style w:type="paragraph" w:styleId="Heading2">
    <w:name w:val="heading 2"/>
    <w:aliases w:val="Level Heading 2"/>
    <w:basedOn w:val="Normal"/>
    <w:next w:val="Normal"/>
    <w:link w:val="Heading2Char"/>
    <w:uiPriority w:val="9"/>
    <w:unhideWhenUsed/>
    <w:rsid w:val="00A12323"/>
    <w:pPr>
      <w:keepNext/>
      <w:keepLines/>
      <w:spacing w:before="40"/>
      <w:outlineLvl w:val="1"/>
    </w:pPr>
    <w:rPr>
      <w:rFonts w:eastAsiaTheme="majorEastAsia" w:cstheme="majorBidi"/>
      <w:b/>
      <w:szCs w:val="26"/>
    </w:rPr>
  </w:style>
  <w:style w:type="paragraph" w:styleId="Heading3">
    <w:name w:val="heading 3"/>
    <w:aliases w:val="Level Heading 3"/>
    <w:basedOn w:val="Normal"/>
    <w:next w:val="Normal"/>
    <w:link w:val="Heading3Char"/>
    <w:uiPriority w:val="9"/>
    <w:unhideWhenUsed/>
    <w:rsid w:val="00A12323"/>
    <w:pPr>
      <w:keepNext/>
      <w:keepLines/>
      <w:spacing w:before="40"/>
      <w:outlineLvl w:val="2"/>
    </w:pPr>
    <w:rPr>
      <w:rFonts w:eastAsiaTheme="majorEastAsia" w:cstheme="majorBidi"/>
      <w:b/>
      <w:i/>
      <w:szCs w:val="24"/>
    </w:rPr>
  </w:style>
  <w:style w:type="paragraph" w:styleId="Heading4">
    <w:name w:val="heading 4"/>
    <w:basedOn w:val="Normal"/>
    <w:next w:val="Normal"/>
    <w:link w:val="Heading4Char"/>
    <w:uiPriority w:val="9"/>
    <w:unhideWhenUsed/>
    <w:rsid w:val="00A12323"/>
    <w:pPr>
      <w:keepNext/>
      <w:keepLines/>
      <w:spacing w:before="40"/>
      <w:ind w:left="720"/>
      <w:outlineLvl w:val="3"/>
    </w:pPr>
    <w:rPr>
      <w:rFonts w:eastAsiaTheme="majorEastAsia" w:cstheme="majorBidi"/>
      <w:b/>
      <w:iCs/>
    </w:rPr>
  </w:style>
  <w:style w:type="paragraph" w:styleId="Heading5">
    <w:name w:val="heading 5"/>
    <w:basedOn w:val="Normal"/>
    <w:next w:val="Normal"/>
    <w:link w:val="Heading5Char"/>
    <w:uiPriority w:val="9"/>
    <w:unhideWhenUsed/>
    <w:rsid w:val="00A12323"/>
    <w:pPr>
      <w:keepNext/>
      <w:keepLines/>
      <w:spacing w:before="40"/>
      <w:ind w:left="720"/>
      <w:outlineLvl w:val="4"/>
    </w:pPr>
    <w:rPr>
      <w:rFonts w:eastAsiaTheme="majorEastAsia" w:cstheme="majorBidi"/>
      <w:b/>
      <w:i/>
    </w:rPr>
  </w:style>
  <w:style w:type="paragraph" w:styleId="Heading6">
    <w:name w:val="heading 6"/>
    <w:basedOn w:val="Normal"/>
    <w:next w:val="Normal"/>
    <w:link w:val="Heading6Char"/>
    <w:uiPriority w:val="9"/>
    <w:semiHidden/>
    <w:unhideWhenUsed/>
    <w:rsid w:val="00233C7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0F80"/>
    <w:rPr>
      <w:szCs w:val="18"/>
    </w:rPr>
  </w:style>
  <w:style w:type="paragraph" w:styleId="TOC4">
    <w:name w:val="toc 4"/>
    <w:basedOn w:val="Normal"/>
    <w:next w:val="Normal"/>
    <w:autoRedefine/>
    <w:uiPriority w:val="39"/>
    <w:unhideWhenUsed/>
    <w:rsid w:val="00C32FCB"/>
    <w:pPr>
      <w:ind w:left="660"/>
    </w:pPr>
    <w:rPr>
      <w:rFonts w:cstheme="minorHAnsi"/>
      <w:i/>
      <w:szCs w:val="20"/>
    </w:rPr>
  </w:style>
  <w:style w:type="paragraph" w:styleId="ListParagraph">
    <w:name w:val="List Paragraph"/>
    <w:basedOn w:val="Normal"/>
    <w:uiPriority w:val="1"/>
  </w:style>
  <w:style w:type="paragraph" w:customStyle="1" w:styleId="TableParagraph">
    <w:name w:val="Table Paragraph"/>
    <w:basedOn w:val="Normal"/>
    <w:uiPriority w:val="1"/>
    <w:rsid w:val="00E20F80"/>
    <w:rPr>
      <w:rFonts w:ascii="Georgia" w:hAnsi="Georgia"/>
    </w:rPr>
  </w:style>
  <w:style w:type="character" w:styleId="CommentReference">
    <w:name w:val="annotation reference"/>
    <w:basedOn w:val="DefaultParagraphFont"/>
    <w:uiPriority w:val="99"/>
    <w:semiHidden/>
    <w:unhideWhenUsed/>
    <w:rsid w:val="002A085F"/>
    <w:rPr>
      <w:sz w:val="16"/>
      <w:szCs w:val="16"/>
    </w:rPr>
  </w:style>
  <w:style w:type="paragraph" w:styleId="CommentText">
    <w:name w:val="annotation text"/>
    <w:basedOn w:val="Normal"/>
    <w:link w:val="CommentTextChar"/>
    <w:uiPriority w:val="99"/>
    <w:unhideWhenUsed/>
    <w:rsid w:val="002A085F"/>
    <w:rPr>
      <w:sz w:val="20"/>
      <w:szCs w:val="20"/>
    </w:rPr>
  </w:style>
  <w:style w:type="character" w:customStyle="1" w:styleId="CommentTextChar">
    <w:name w:val="Comment Text Char"/>
    <w:basedOn w:val="DefaultParagraphFont"/>
    <w:link w:val="CommentText"/>
    <w:uiPriority w:val="99"/>
    <w:rsid w:val="002A08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085F"/>
    <w:rPr>
      <w:b/>
      <w:bCs/>
    </w:rPr>
  </w:style>
  <w:style w:type="character" w:customStyle="1" w:styleId="CommentSubjectChar">
    <w:name w:val="Comment Subject Char"/>
    <w:basedOn w:val="CommentTextChar"/>
    <w:link w:val="CommentSubject"/>
    <w:uiPriority w:val="99"/>
    <w:semiHidden/>
    <w:rsid w:val="002A085F"/>
    <w:rPr>
      <w:rFonts w:ascii="Arial" w:eastAsia="Arial" w:hAnsi="Arial" w:cs="Arial"/>
      <w:b/>
      <w:bCs/>
      <w:sz w:val="20"/>
      <w:szCs w:val="20"/>
    </w:rPr>
  </w:style>
  <w:style w:type="paragraph" w:styleId="Header">
    <w:name w:val="header"/>
    <w:basedOn w:val="Normal"/>
    <w:link w:val="HeaderChar"/>
    <w:uiPriority w:val="99"/>
    <w:unhideWhenUsed/>
    <w:rsid w:val="00E20F80"/>
    <w:pPr>
      <w:tabs>
        <w:tab w:val="center" w:pos="4680"/>
        <w:tab w:val="right" w:pos="9360"/>
      </w:tabs>
    </w:pPr>
    <w:rPr>
      <w:sz w:val="20"/>
    </w:rPr>
  </w:style>
  <w:style w:type="character" w:customStyle="1" w:styleId="HeaderChar">
    <w:name w:val="Header Char"/>
    <w:basedOn w:val="DefaultParagraphFont"/>
    <w:link w:val="Header"/>
    <w:uiPriority w:val="99"/>
    <w:rsid w:val="00E20F80"/>
    <w:rPr>
      <w:rFonts w:ascii="Arial" w:eastAsia="Arial" w:hAnsi="Arial" w:cs="Arial"/>
      <w:sz w:val="20"/>
    </w:rPr>
  </w:style>
  <w:style w:type="paragraph" w:styleId="Footer">
    <w:name w:val="footer"/>
    <w:basedOn w:val="Normal"/>
    <w:link w:val="FooterChar"/>
    <w:uiPriority w:val="99"/>
    <w:unhideWhenUsed/>
    <w:rsid w:val="00E20F80"/>
    <w:pPr>
      <w:tabs>
        <w:tab w:val="center" w:pos="4680"/>
        <w:tab w:val="right" w:pos="9360"/>
      </w:tabs>
    </w:pPr>
    <w:rPr>
      <w:sz w:val="20"/>
    </w:rPr>
  </w:style>
  <w:style w:type="character" w:customStyle="1" w:styleId="FooterChar">
    <w:name w:val="Footer Char"/>
    <w:basedOn w:val="DefaultParagraphFont"/>
    <w:link w:val="Footer"/>
    <w:uiPriority w:val="99"/>
    <w:rsid w:val="00E20F80"/>
    <w:rPr>
      <w:rFonts w:ascii="Arial" w:eastAsia="Arial" w:hAnsi="Arial" w:cs="Arial"/>
      <w:sz w:val="20"/>
    </w:rPr>
  </w:style>
  <w:style w:type="character" w:customStyle="1" w:styleId="Heading2Char">
    <w:name w:val="Heading 2 Char"/>
    <w:aliases w:val="Level Heading 2 Char"/>
    <w:basedOn w:val="DefaultParagraphFont"/>
    <w:link w:val="Heading2"/>
    <w:uiPriority w:val="9"/>
    <w:rsid w:val="00A12323"/>
    <w:rPr>
      <w:rFonts w:ascii="Arial" w:eastAsiaTheme="majorEastAsia" w:hAnsi="Arial" w:cstheme="majorBidi"/>
      <w:b/>
      <w:szCs w:val="26"/>
    </w:rPr>
  </w:style>
  <w:style w:type="character" w:customStyle="1" w:styleId="Heading3Char">
    <w:name w:val="Heading 3 Char"/>
    <w:aliases w:val="Level Heading 3 Char"/>
    <w:basedOn w:val="DefaultParagraphFont"/>
    <w:link w:val="Heading3"/>
    <w:uiPriority w:val="9"/>
    <w:rsid w:val="00A12323"/>
    <w:rPr>
      <w:rFonts w:ascii="Arial" w:eastAsiaTheme="majorEastAsia" w:hAnsi="Arial" w:cstheme="majorBidi"/>
      <w:b/>
      <w:i/>
      <w:szCs w:val="24"/>
    </w:rPr>
  </w:style>
  <w:style w:type="character" w:customStyle="1" w:styleId="Heading4Char">
    <w:name w:val="Heading 4 Char"/>
    <w:basedOn w:val="DefaultParagraphFont"/>
    <w:link w:val="Heading4"/>
    <w:uiPriority w:val="9"/>
    <w:rsid w:val="00A12323"/>
    <w:rPr>
      <w:rFonts w:ascii="Arial" w:eastAsiaTheme="majorEastAsia" w:hAnsi="Arial" w:cstheme="majorBidi"/>
      <w:b/>
      <w:iCs/>
    </w:rPr>
  </w:style>
  <w:style w:type="character" w:customStyle="1" w:styleId="Heading5Char">
    <w:name w:val="Heading 5 Char"/>
    <w:basedOn w:val="DefaultParagraphFont"/>
    <w:link w:val="Heading5"/>
    <w:uiPriority w:val="9"/>
    <w:rsid w:val="00A12323"/>
    <w:rPr>
      <w:rFonts w:ascii="Arial" w:eastAsiaTheme="majorEastAsia" w:hAnsi="Arial" w:cstheme="majorBidi"/>
      <w:b/>
      <w:i/>
    </w:rPr>
  </w:style>
  <w:style w:type="character" w:styleId="Hyperlink">
    <w:name w:val="Hyperlink"/>
    <w:basedOn w:val="DefaultParagraphFont"/>
    <w:uiPriority w:val="99"/>
    <w:unhideWhenUsed/>
    <w:rsid w:val="00847924"/>
    <w:rPr>
      <w:color w:val="0000FF"/>
      <w:u w:val="single"/>
    </w:rPr>
  </w:style>
  <w:style w:type="paragraph" w:styleId="BalloonText">
    <w:name w:val="Balloon Text"/>
    <w:basedOn w:val="Normal"/>
    <w:link w:val="BalloonTextChar"/>
    <w:uiPriority w:val="99"/>
    <w:semiHidden/>
    <w:unhideWhenUsed/>
    <w:rsid w:val="00E20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F80"/>
    <w:rPr>
      <w:rFonts w:ascii="Segoe UI" w:eastAsia="Arial" w:hAnsi="Segoe UI" w:cs="Segoe UI"/>
      <w:sz w:val="18"/>
      <w:szCs w:val="18"/>
    </w:rPr>
  </w:style>
  <w:style w:type="paragraph" w:styleId="TOCHeading">
    <w:name w:val="TOC Heading"/>
    <w:basedOn w:val="Heading1"/>
    <w:next w:val="Normal"/>
    <w:autoRedefine/>
    <w:uiPriority w:val="39"/>
    <w:unhideWhenUsed/>
    <w:rsid w:val="00C32FCB"/>
    <w:pPr>
      <w:keepNext/>
      <w:keepLines/>
      <w:widowControl/>
      <w:pBdr>
        <w:bottom w:val="none" w:sz="0" w:space="0" w:color="auto"/>
      </w:pBdr>
      <w:autoSpaceDE/>
      <w:autoSpaceDN/>
      <w:spacing w:before="240" w:line="259" w:lineRule="auto"/>
      <w:ind w:left="0"/>
      <w:jc w:val="left"/>
      <w:outlineLvl w:val="9"/>
    </w:pPr>
    <w:rPr>
      <w:rFonts w:eastAsiaTheme="majorEastAsia" w:cstheme="majorBidi"/>
      <w:color w:val="auto"/>
      <w:sz w:val="22"/>
      <w:szCs w:val="32"/>
    </w:rPr>
  </w:style>
  <w:style w:type="paragraph" w:styleId="TOC2">
    <w:name w:val="toc 2"/>
    <w:basedOn w:val="Normal"/>
    <w:next w:val="Normal"/>
    <w:autoRedefine/>
    <w:uiPriority w:val="39"/>
    <w:unhideWhenUsed/>
    <w:rsid w:val="00C32FCB"/>
    <w:pPr>
      <w:spacing w:before="120"/>
      <w:ind w:left="220"/>
    </w:pPr>
    <w:rPr>
      <w:rFonts w:cstheme="minorHAnsi"/>
      <w:i/>
      <w:iCs/>
      <w:szCs w:val="20"/>
    </w:rPr>
  </w:style>
  <w:style w:type="paragraph" w:styleId="TOC1">
    <w:name w:val="toc 1"/>
    <w:basedOn w:val="Normal"/>
    <w:next w:val="Normal"/>
    <w:autoRedefine/>
    <w:uiPriority w:val="39"/>
    <w:unhideWhenUsed/>
    <w:rsid w:val="00C32FCB"/>
    <w:pPr>
      <w:spacing w:before="240" w:after="120"/>
    </w:pPr>
    <w:rPr>
      <w:rFonts w:cstheme="minorHAnsi"/>
      <w:b/>
      <w:bCs/>
      <w:szCs w:val="20"/>
    </w:rPr>
  </w:style>
  <w:style w:type="paragraph" w:styleId="TOC3">
    <w:name w:val="toc 3"/>
    <w:basedOn w:val="Normal"/>
    <w:next w:val="Normal"/>
    <w:autoRedefine/>
    <w:uiPriority w:val="39"/>
    <w:unhideWhenUsed/>
    <w:rsid w:val="00C32FCB"/>
    <w:pPr>
      <w:ind w:left="440"/>
    </w:pPr>
    <w:rPr>
      <w:rFonts w:cstheme="minorHAnsi"/>
      <w:szCs w:val="20"/>
    </w:rPr>
  </w:style>
  <w:style w:type="paragraph" w:styleId="NoSpacing">
    <w:name w:val="No Spacing"/>
    <w:uiPriority w:val="1"/>
    <w:rsid w:val="00E20F80"/>
    <w:rPr>
      <w:rFonts w:eastAsia="Arial"/>
    </w:rPr>
  </w:style>
  <w:style w:type="paragraph" w:styleId="TOC5">
    <w:name w:val="toc 5"/>
    <w:basedOn w:val="Normal"/>
    <w:next w:val="Normal"/>
    <w:autoRedefine/>
    <w:uiPriority w:val="39"/>
    <w:unhideWhenUsed/>
    <w:rsid w:val="00C32FCB"/>
    <w:pPr>
      <w:ind w:left="880"/>
    </w:pPr>
    <w:rPr>
      <w:rFonts w:cstheme="minorHAnsi"/>
      <w:szCs w:val="20"/>
    </w:rPr>
  </w:style>
  <w:style w:type="paragraph" w:customStyle="1" w:styleId="APATitle">
    <w:name w:val="APA Title"/>
    <w:aliases w:val="Level Heading 1"/>
    <w:qFormat/>
    <w:rsid w:val="004056BC"/>
    <w:pPr>
      <w:jc w:val="center"/>
    </w:pPr>
    <w:rPr>
      <w:rFonts w:eastAsiaTheme="majorEastAsia" w:cstheme="majorBidi"/>
      <w:b/>
      <w:sz w:val="56"/>
      <w:szCs w:val="26"/>
    </w:rPr>
  </w:style>
  <w:style w:type="paragraph" w:customStyle="1" w:styleId="APALevelHeading3">
    <w:name w:val="APA Level Heading 3"/>
    <w:qFormat/>
    <w:rsid w:val="00233C70"/>
    <w:rPr>
      <w:rFonts w:eastAsiaTheme="majorEastAsia" w:cstheme="majorBidi"/>
      <w:b/>
      <w:i/>
      <w:szCs w:val="26"/>
    </w:rPr>
  </w:style>
  <w:style w:type="character" w:customStyle="1" w:styleId="Heading6Char">
    <w:name w:val="Heading 6 Char"/>
    <w:basedOn w:val="DefaultParagraphFont"/>
    <w:link w:val="Heading6"/>
    <w:uiPriority w:val="9"/>
    <w:semiHidden/>
    <w:rsid w:val="00233C70"/>
    <w:rPr>
      <w:rFonts w:asciiTheme="majorHAnsi" w:eastAsiaTheme="majorEastAsia" w:hAnsiTheme="majorHAnsi" w:cstheme="majorBidi"/>
      <w:color w:val="243F60" w:themeColor="accent1" w:themeShade="7F"/>
    </w:rPr>
  </w:style>
  <w:style w:type="paragraph" w:customStyle="1" w:styleId="APALevelHeading2">
    <w:name w:val="APA Level Heading 2"/>
    <w:qFormat/>
    <w:rsid w:val="00257A62"/>
    <w:rPr>
      <w:rFonts w:eastAsiaTheme="majorEastAsia" w:cstheme="majorBidi"/>
      <w:b/>
      <w:szCs w:val="26"/>
    </w:rPr>
  </w:style>
  <w:style w:type="paragraph" w:customStyle="1" w:styleId="APALevelHeading4">
    <w:name w:val="APA Level Heading 4"/>
    <w:qFormat/>
    <w:rsid w:val="00257A62"/>
    <w:pPr>
      <w:ind w:left="720"/>
    </w:pPr>
    <w:rPr>
      <w:rFonts w:eastAsiaTheme="majorEastAsia" w:cstheme="majorBidi"/>
      <w:b/>
      <w:szCs w:val="26"/>
    </w:rPr>
  </w:style>
  <w:style w:type="paragraph" w:customStyle="1" w:styleId="APALevelHeading5">
    <w:name w:val="APA Level Heading 5"/>
    <w:qFormat/>
    <w:rsid w:val="00C90C38"/>
    <w:pPr>
      <w:ind w:left="720"/>
    </w:pPr>
    <w:rPr>
      <w:rFonts w:eastAsiaTheme="majorEastAsia" w:cstheme="majorBidi"/>
      <w:b/>
      <w:i/>
      <w:szCs w:val="26"/>
    </w:rPr>
  </w:style>
  <w:style w:type="paragraph" w:styleId="TOC6">
    <w:name w:val="toc 6"/>
    <w:basedOn w:val="Normal"/>
    <w:next w:val="Normal"/>
    <w:autoRedefine/>
    <w:uiPriority w:val="39"/>
    <w:unhideWhenUsed/>
    <w:rsid w:val="00C32FCB"/>
    <w:pPr>
      <w:ind w:left="1100"/>
    </w:pPr>
    <w:rPr>
      <w:rFonts w:cstheme="minorHAnsi"/>
      <w:szCs w:val="20"/>
    </w:rPr>
  </w:style>
  <w:style w:type="paragraph" w:styleId="TOC7">
    <w:name w:val="toc 7"/>
    <w:basedOn w:val="Normal"/>
    <w:next w:val="Normal"/>
    <w:autoRedefine/>
    <w:uiPriority w:val="39"/>
    <w:unhideWhenUsed/>
    <w:rsid w:val="00257A62"/>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C32FCB"/>
    <w:pPr>
      <w:ind w:left="1540"/>
    </w:pPr>
    <w:rPr>
      <w:rFonts w:cstheme="minorHAnsi"/>
      <w:szCs w:val="20"/>
    </w:rPr>
  </w:style>
  <w:style w:type="paragraph" w:styleId="TOC9">
    <w:name w:val="toc 9"/>
    <w:basedOn w:val="Normal"/>
    <w:next w:val="Normal"/>
    <w:autoRedefine/>
    <w:uiPriority w:val="39"/>
    <w:unhideWhenUsed/>
    <w:rsid w:val="00C32FCB"/>
    <w:pPr>
      <w:ind w:left="1760"/>
    </w:pPr>
    <w:rPr>
      <w:rFonts w:cstheme="minorHAnsi"/>
      <w:szCs w:val="20"/>
    </w:rPr>
  </w:style>
  <w:style w:type="character" w:styleId="Strong">
    <w:name w:val="Strong"/>
    <w:basedOn w:val="DefaultParagraphFont"/>
    <w:uiPriority w:val="22"/>
    <w:qFormat/>
    <w:rsid w:val="003B5865"/>
    <w:rPr>
      <w:b/>
      <w:bCs/>
    </w:rPr>
  </w:style>
  <w:style w:type="character" w:styleId="Emphasis">
    <w:name w:val="Emphasis"/>
    <w:basedOn w:val="DefaultParagraphFont"/>
    <w:uiPriority w:val="20"/>
    <w:qFormat/>
    <w:rsid w:val="00210D98"/>
    <w:rPr>
      <w:i/>
      <w:iCs/>
    </w:rPr>
  </w:style>
  <w:style w:type="character" w:customStyle="1" w:styleId="UnresolvedMention1">
    <w:name w:val="Unresolved Mention1"/>
    <w:basedOn w:val="DefaultParagraphFont"/>
    <w:uiPriority w:val="99"/>
    <w:semiHidden/>
    <w:unhideWhenUsed/>
    <w:rsid w:val="00AB03E5"/>
    <w:rPr>
      <w:color w:val="605E5C"/>
      <w:shd w:val="clear" w:color="auto" w:fill="E1DFDD"/>
    </w:rPr>
  </w:style>
  <w:style w:type="table" w:styleId="TableGrid">
    <w:name w:val="Table Grid"/>
    <w:basedOn w:val="TableNormal"/>
    <w:uiPriority w:val="59"/>
    <w:rsid w:val="00C90C38"/>
    <w:pPr>
      <w:widowControl/>
      <w:autoSpaceDE/>
      <w:autoSpaceDN/>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
    <w:name w:val="Table/Figure"/>
    <w:basedOn w:val="BodyText"/>
    <w:link w:val="TableFigureChar"/>
    <w:qFormat/>
    <w:rsid w:val="00C90C38"/>
    <w:rPr>
      <w:rFonts w:ascii="Georgia" w:hAnsi="Georgia"/>
      <w:b/>
      <w:noProof/>
      <w:color w:val="222222"/>
      <w:szCs w:val="22"/>
      <w:shd w:val="clear" w:color="auto" w:fill="FFFFFF"/>
    </w:rPr>
  </w:style>
  <w:style w:type="paragraph" w:customStyle="1" w:styleId="TableFigureTitle">
    <w:name w:val="Table Figure Title"/>
    <w:basedOn w:val="BodyText"/>
    <w:link w:val="TableFigureTitleChar"/>
    <w:qFormat/>
    <w:rsid w:val="00C90C38"/>
    <w:rPr>
      <w:rFonts w:ascii="Georgia" w:hAnsi="Georgia"/>
      <w:i/>
      <w:noProof/>
      <w:color w:val="222222"/>
      <w:szCs w:val="22"/>
      <w:shd w:val="clear" w:color="auto" w:fill="FFFFFF"/>
    </w:rPr>
  </w:style>
  <w:style w:type="character" w:customStyle="1" w:styleId="BodyTextChar">
    <w:name w:val="Body Text Char"/>
    <w:basedOn w:val="DefaultParagraphFont"/>
    <w:link w:val="BodyText"/>
    <w:uiPriority w:val="1"/>
    <w:rsid w:val="00C90C38"/>
    <w:rPr>
      <w:szCs w:val="18"/>
    </w:rPr>
  </w:style>
  <w:style w:type="character" w:customStyle="1" w:styleId="TableFigureChar">
    <w:name w:val="Table/Figure Char"/>
    <w:basedOn w:val="BodyTextChar"/>
    <w:link w:val="TableFigure"/>
    <w:rsid w:val="00C90C38"/>
    <w:rPr>
      <w:rFonts w:ascii="Georgia" w:hAnsi="Georgia"/>
      <w:b/>
      <w:noProof/>
      <w:color w:val="222222"/>
      <w:szCs w:val="18"/>
    </w:rPr>
  </w:style>
  <w:style w:type="character" w:styleId="FootnoteReference">
    <w:name w:val="footnote reference"/>
    <w:basedOn w:val="DefaultParagraphFont"/>
    <w:uiPriority w:val="99"/>
    <w:semiHidden/>
    <w:unhideWhenUsed/>
    <w:rsid w:val="009654E8"/>
    <w:rPr>
      <w:vertAlign w:val="superscript"/>
    </w:rPr>
  </w:style>
  <w:style w:type="character" w:customStyle="1" w:styleId="TableFigureTitleChar">
    <w:name w:val="Table Figure Title Char"/>
    <w:basedOn w:val="BodyTextChar"/>
    <w:link w:val="TableFigureTitle"/>
    <w:rsid w:val="00C90C38"/>
    <w:rPr>
      <w:rFonts w:ascii="Georgia" w:hAnsi="Georgia"/>
      <w:i/>
      <w:noProof/>
      <w:color w:val="222222"/>
      <w:szCs w:val="18"/>
    </w:rPr>
  </w:style>
  <w:style w:type="paragraph" w:customStyle="1" w:styleId="Default">
    <w:name w:val="Default"/>
    <w:rsid w:val="003A42BE"/>
    <w:pPr>
      <w:widowControl/>
      <w:adjustRightInd w:val="0"/>
    </w:pPr>
    <w:rPr>
      <w:rFonts w:ascii="Proxima Nova" w:hAnsi="Proxima Nova" w:cs="Proxima Nova"/>
      <w:color w:val="000000"/>
      <w:sz w:val="24"/>
      <w:szCs w:val="24"/>
    </w:rPr>
  </w:style>
  <w:style w:type="character" w:customStyle="1" w:styleId="normaltextrun">
    <w:name w:val="normaltextrun"/>
    <w:basedOn w:val="DefaultParagraphFont"/>
    <w:rsid w:val="005E05A2"/>
  </w:style>
  <w:style w:type="character" w:customStyle="1" w:styleId="eop">
    <w:name w:val="eop"/>
    <w:basedOn w:val="DefaultParagraphFont"/>
    <w:rsid w:val="005E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901">
      <w:bodyDiv w:val="1"/>
      <w:marLeft w:val="0"/>
      <w:marRight w:val="0"/>
      <w:marTop w:val="0"/>
      <w:marBottom w:val="0"/>
      <w:divBdr>
        <w:top w:val="none" w:sz="0" w:space="0" w:color="auto"/>
        <w:left w:val="none" w:sz="0" w:space="0" w:color="auto"/>
        <w:bottom w:val="none" w:sz="0" w:space="0" w:color="auto"/>
        <w:right w:val="none" w:sz="0" w:space="0" w:color="auto"/>
      </w:divBdr>
      <w:divsChild>
        <w:div w:id="1533348429">
          <w:marLeft w:val="0"/>
          <w:marRight w:val="0"/>
          <w:marTop w:val="0"/>
          <w:marBottom w:val="0"/>
          <w:divBdr>
            <w:top w:val="none" w:sz="0" w:space="0" w:color="auto"/>
            <w:left w:val="none" w:sz="0" w:space="0" w:color="auto"/>
            <w:bottom w:val="none" w:sz="0" w:space="0" w:color="auto"/>
            <w:right w:val="none" w:sz="0" w:space="0" w:color="auto"/>
          </w:divBdr>
        </w:div>
        <w:div w:id="1110473484">
          <w:marLeft w:val="0"/>
          <w:marRight w:val="0"/>
          <w:marTop w:val="0"/>
          <w:marBottom w:val="0"/>
          <w:divBdr>
            <w:top w:val="none" w:sz="0" w:space="0" w:color="auto"/>
            <w:left w:val="none" w:sz="0" w:space="0" w:color="auto"/>
            <w:bottom w:val="none" w:sz="0" w:space="0" w:color="auto"/>
            <w:right w:val="none" w:sz="0" w:space="0" w:color="auto"/>
          </w:divBdr>
        </w:div>
        <w:div w:id="475992098">
          <w:marLeft w:val="0"/>
          <w:marRight w:val="0"/>
          <w:marTop w:val="0"/>
          <w:marBottom w:val="0"/>
          <w:divBdr>
            <w:top w:val="none" w:sz="0" w:space="0" w:color="auto"/>
            <w:left w:val="none" w:sz="0" w:space="0" w:color="auto"/>
            <w:bottom w:val="none" w:sz="0" w:space="0" w:color="auto"/>
            <w:right w:val="none" w:sz="0" w:space="0" w:color="auto"/>
          </w:divBdr>
        </w:div>
      </w:divsChild>
    </w:div>
    <w:div w:id="226040004">
      <w:bodyDiv w:val="1"/>
      <w:marLeft w:val="0"/>
      <w:marRight w:val="0"/>
      <w:marTop w:val="0"/>
      <w:marBottom w:val="0"/>
      <w:divBdr>
        <w:top w:val="none" w:sz="0" w:space="0" w:color="auto"/>
        <w:left w:val="none" w:sz="0" w:space="0" w:color="auto"/>
        <w:bottom w:val="none" w:sz="0" w:space="0" w:color="auto"/>
        <w:right w:val="none" w:sz="0" w:space="0" w:color="auto"/>
      </w:divBdr>
    </w:div>
    <w:div w:id="927619138">
      <w:bodyDiv w:val="1"/>
      <w:marLeft w:val="0"/>
      <w:marRight w:val="0"/>
      <w:marTop w:val="0"/>
      <w:marBottom w:val="0"/>
      <w:divBdr>
        <w:top w:val="none" w:sz="0" w:space="0" w:color="auto"/>
        <w:left w:val="none" w:sz="0" w:space="0" w:color="auto"/>
        <w:bottom w:val="none" w:sz="0" w:space="0" w:color="auto"/>
        <w:right w:val="none" w:sz="0" w:space="0" w:color="auto"/>
      </w:divBdr>
      <w:divsChild>
        <w:div w:id="1076710090">
          <w:marLeft w:val="0"/>
          <w:marRight w:val="0"/>
          <w:marTop w:val="0"/>
          <w:marBottom w:val="0"/>
          <w:divBdr>
            <w:top w:val="none" w:sz="0" w:space="0" w:color="auto"/>
            <w:left w:val="none" w:sz="0" w:space="0" w:color="auto"/>
            <w:bottom w:val="none" w:sz="0" w:space="0" w:color="auto"/>
            <w:right w:val="none" w:sz="0" w:space="0" w:color="auto"/>
          </w:divBdr>
        </w:div>
      </w:divsChild>
    </w:div>
    <w:div w:id="977343144">
      <w:bodyDiv w:val="1"/>
      <w:marLeft w:val="0"/>
      <w:marRight w:val="0"/>
      <w:marTop w:val="0"/>
      <w:marBottom w:val="0"/>
      <w:divBdr>
        <w:top w:val="none" w:sz="0" w:space="0" w:color="auto"/>
        <w:left w:val="none" w:sz="0" w:space="0" w:color="auto"/>
        <w:bottom w:val="none" w:sz="0" w:space="0" w:color="auto"/>
        <w:right w:val="none" w:sz="0" w:space="0" w:color="auto"/>
      </w:divBdr>
    </w:div>
    <w:div w:id="1125853066">
      <w:bodyDiv w:val="1"/>
      <w:marLeft w:val="0"/>
      <w:marRight w:val="0"/>
      <w:marTop w:val="0"/>
      <w:marBottom w:val="0"/>
      <w:divBdr>
        <w:top w:val="none" w:sz="0" w:space="0" w:color="auto"/>
        <w:left w:val="none" w:sz="0" w:space="0" w:color="auto"/>
        <w:bottom w:val="none" w:sz="0" w:space="0" w:color="auto"/>
        <w:right w:val="none" w:sz="0" w:space="0" w:color="auto"/>
      </w:divBdr>
    </w:div>
    <w:div w:id="1258363288">
      <w:bodyDiv w:val="1"/>
      <w:marLeft w:val="0"/>
      <w:marRight w:val="0"/>
      <w:marTop w:val="0"/>
      <w:marBottom w:val="0"/>
      <w:divBdr>
        <w:top w:val="none" w:sz="0" w:space="0" w:color="auto"/>
        <w:left w:val="none" w:sz="0" w:space="0" w:color="auto"/>
        <w:bottom w:val="none" w:sz="0" w:space="0" w:color="auto"/>
        <w:right w:val="none" w:sz="0" w:space="0" w:color="auto"/>
      </w:divBdr>
    </w:div>
    <w:div w:id="1279877154">
      <w:bodyDiv w:val="1"/>
      <w:marLeft w:val="0"/>
      <w:marRight w:val="0"/>
      <w:marTop w:val="0"/>
      <w:marBottom w:val="0"/>
      <w:divBdr>
        <w:top w:val="none" w:sz="0" w:space="0" w:color="auto"/>
        <w:left w:val="none" w:sz="0" w:space="0" w:color="auto"/>
        <w:bottom w:val="none" w:sz="0" w:space="0" w:color="auto"/>
        <w:right w:val="none" w:sz="0" w:space="0" w:color="auto"/>
      </w:divBdr>
    </w:div>
    <w:div w:id="206844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E@afit.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FIT.edu/STA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582A90B485B47B861B75E39F0172D" ma:contentTypeVersion="12" ma:contentTypeDescription="Create a new document." ma:contentTypeScope="" ma:versionID="50b802038ace9248116c17af540cc5d6">
  <xsd:schema xmlns:xsd="http://www.w3.org/2001/XMLSchema" xmlns:xs="http://www.w3.org/2001/XMLSchema" xmlns:p="http://schemas.microsoft.com/office/2006/metadata/properties" xmlns:ns2="c664e493-2004-4c7f-b31a-af7258fdc4e6" xmlns:ns3="e2e68d15-cd08-43e2-9a83-a1327ba2869c" xmlns:ns4="bac4e3eb-747f-43bc-bf10-c1bbb893ecac" targetNamespace="http://schemas.microsoft.com/office/2006/metadata/properties" ma:root="true" ma:fieldsID="c3022cd471d394eb23ff12b9005eec4a" ns2:_="" ns3:_="" ns4:_="">
    <xsd:import namespace="c664e493-2004-4c7f-b31a-af7258fdc4e6"/>
    <xsd:import namespace="e2e68d15-cd08-43e2-9a83-a1327ba2869c"/>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493-2004-4c7f-b31a-af7258fdc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68d15-cd08-43e2-9a83-a1327ba286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e404b5f-752f-4f81-bd1b-d66666b99173}" ma:internalName="TaxCatchAll" ma:showField="CatchAllData" ma:web="e2e68d15-cd08-43e2-9a83-a1327ba2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c4e3eb-747f-43bc-bf10-c1bbb893ecac" xsi:nil="true"/>
    <lcf76f155ced4ddcb4097134ff3c332f xmlns="c664e493-2004-4c7f-b31a-af7258fdc4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925D1-FBCF-46FD-9387-BC037CC7C1EA}"/>
</file>

<file path=customXml/itemProps2.xml><?xml version="1.0" encoding="utf-8"?>
<ds:datastoreItem xmlns:ds="http://schemas.openxmlformats.org/officeDocument/2006/customXml" ds:itemID="{05C57AAF-10B2-4F32-BAA3-60DE20386FE2}">
  <ds:schemaRefs>
    <ds:schemaRef ds:uri="http://schemas.microsoft.com/sharepoint/v3/contenttype/forms"/>
  </ds:schemaRefs>
</ds:datastoreItem>
</file>

<file path=customXml/itemProps3.xml><?xml version="1.0" encoding="utf-8"?>
<ds:datastoreItem xmlns:ds="http://schemas.openxmlformats.org/officeDocument/2006/customXml" ds:itemID="{6B66E8BC-3EE6-4B14-A2DA-B0891923415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25EB0C6-B81B-4B94-ACB6-07EA9D58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Emily.Fitch.Ctr@afit.edu</Manager>
  <Company>Alion Science and Technology</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Fitch, Emily M Ctr USAF AETC AFIT/ENS;Anthony.Sgambellone@hii-tsd.com;Nicholas.Jones@hii-tsd.com;Kyle.Provost@hii-tsd.com</dc:creator>
  <dc:description>Insert Relevant Information Here for Leadership</dc:description>
  <cp:lastModifiedBy>Fitch, Emily M Ctr USAF AETC AFIT/ENG</cp:lastModifiedBy>
  <cp:revision>2</cp:revision>
  <cp:lastPrinted>2021-11-03T16:45:00Z</cp:lastPrinted>
  <dcterms:created xsi:type="dcterms:W3CDTF">2022-09-06T18:05:00Z</dcterms:created>
  <dcterms:modified xsi:type="dcterms:W3CDTF">2022-09-06T18:05:00Z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Adobe InDesign 16.4 (Windows)</vt:lpwstr>
  </property>
  <property fmtid="{D5CDD505-2E9C-101B-9397-08002B2CF9AE}" pid="4" name="LastSaved">
    <vt:filetime>2021-10-28T00:00:00Z</vt:filetime>
  </property>
  <property fmtid="{D5CDD505-2E9C-101B-9397-08002B2CF9AE}" pid="5" name="ContentTypeId">
    <vt:lpwstr>0x01010095C582A90B485B47B861B75E39F0172D</vt:lpwstr>
  </property>
</Properties>
</file>